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10" w:rsidRPr="003B273C" w:rsidRDefault="00BB4A10" w:rsidP="00465F27">
      <w:pPr>
        <w:tabs>
          <w:tab w:val="left" w:pos="1800"/>
        </w:tabs>
        <w:jc w:val="center"/>
        <w:rPr>
          <w:rFonts w:cs="Arial"/>
          <w:b/>
          <w:sz w:val="24"/>
          <w:szCs w:val="24"/>
        </w:rPr>
      </w:pPr>
      <w:bookmarkStart w:id="0" w:name="_GoBack"/>
      <w:bookmarkEnd w:id="0"/>
      <w:r w:rsidRPr="003B273C">
        <w:rPr>
          <w:rFonts w:cs="Arial"/>
          <w:b/>
          <w:sz w:val="24"/>
          <w:szCs w:val="24"/>
        </w:rPr>
        <w:t xml:space="preserve">Report of </w:t>
      </w:r>
      <w:r w:rsidR="008A5175" w:rsidRPr="003B273C">
        <w:rPr>
          <w:rFonts w:cs="Arial"/>
          <w:b/>
          <w:sz w:val="24"/>
          <w:szCs w:val="24"/>
        </w:rPr>
        <w:t xml:space="preserve">Licensing </w:t>
      </w:r>
      <w:r w:rsidR="00C318A9">
        <w:rPr>
          <w:rFonts w:cs="Arial"/>
          <w:b/>
          <w:sz w:val="24"/>
          <w:szCs w:val="24"/>
        </w:rPr>
        <w:t>Manager</w:t>
      </w:r>
    </w:p>
    <w:p w:rsidR="00BB4A10" w:rsidRPr="003B273C" w:rsidRDefault="003B273C" w:rsidP="00465F27">
      <w:pPr>
        <w:tabs>
          <w:tab w:val="left" w:pos="1800"/>
        </w:tabs>
        <w:jc w:val="center"/>
        <w:rPr>
          <w:rFonts w:cs="Arial"/>
          <w:b/>
          <w:sz w:val="24"/>
          <w:szCs w:val="24"/>
        </w:rPr>
      </w:pPr>
      <w:r>
        <w:rPr>
          <w:rFonts w:cs="Arial"/>
          <w:b/>
          <w:sz w:val="24"/>
          <w:szCs w:val="24"/>
        </w:rPr>
        <w:t>t</w:t>
      </w:r>
      <w:r w:rsidR="00BB4A10" w:rsidRPr="003B273C">
        <w:rPr>
          <w:rFonts w:cs="Arial"/>
          <w:b/>
          <w:sz w:val="24"/>
          <w:szCs w:val="24"/>
        </w:rPr>
        <w:t>o</w:t>
      </w:r>
    </w:p>
    <w:p w:rsidR="003125CC" w:rsidRDefault="00B63D44" w:rsidP="00465F27">
      <w:pPr>
        <w:tabs>
          <w:tab w:val="left" w:pos="1800"/>
        </w:tabs>
        <w:jc w:val="center"/>
        <w:rPr>
          <w:rFonts w:cs="Arial"/>
          <w:b/>
          <w:sz w:val="24"/>
          <w:szCs w:val="24"/>
        </w:rPr>
      </w:pPr>
      <w:r w:rsidRPr="003B273C">
        <w:rPr>
          <w:rFonts w:cs="Arial"/>
          <w:b/>
          <w:sz w:val="24"/>
          <w:szCs w:val="24"/>
        </w:rPr>
        <w:t>Licensing Committee</w:t>
      </w:r>
    </w:p>
    <w:p w:rsidR="003B273C" w:rsidRPr="003B273C" w:rsidRDefault="003B273C" w:rsidP="00465F27">
      <w:pPr>
        <w:tabs>
          <w:tab w:val="left" w:pos="1800"/>
        </w:tabs>
        <w:jc w:val="center"/>
        <w:rPr>
          <w:rFonts w:cs="Arial"/>
          <w:b/>
          <w:sz w:val="24"/>
          <w:szCs w:val="24"/>
        </w:rPr>
      </w:pPr>
      <w:r>
        <w:rPr>
          <w:rFonts w:cs="Arial"/>
          <w:b/>
          <w:sz w:val="24"/>
          <w:szCs w:val="24"/>
        </w:rPr>
        <w:t>on</w:t>
      </w:r>
    </w:p>
    <w:p w:rsidR="00BB4A10" w:rsidRPr="003B273C" w:rsidRDefault="00F408A0" w:rsidP="00465F27">
      <w:pPr>
        <w:tabs>
          <w:tab w:val="left" w:pos="1800"/>
        </w:tabs>
        <w:jc w:val="center"/>
        <w:rPr>
          <w:rFonts w:cs="Arial"/>
          <w:b/>
          <w:sz w:val="24"/>
          <w:szCs w:val="24"/>
        </w:rPr>
      </w:pPr>
      <w:r>
        <w:rPr>
          <w:rFonts w:cs="Arial"/>
          <w:b/>
          <w:sz w:val="24"/>
          <w:szCs w:val="24"/>
        </w:rPr>
        <w:t>28</w:t>
      </w:r>
      <w:r w:rsidRPr="00F408A0">
        <w:rPr>
          <w:rFonts w:cs="Arial"/>
          <w:b/>
          <w:sz w:val="24"/>
          <w:szCs w:val="24"/>
          <w:vertAlign w:val="superscript"/>
        </w:rPr>
        <w:t>th</w:t>
      </w:r>
      <w:r>
        <w:rPr>
          <w:rFonts w:cs="Arial"/>
          <w:b/>
          <w:sz w:val="24"/>
          <w:szCs w:val="24"/>
        </w:rPr>
        <w:t xml:space="preserve"> </w:t>
      </w:r>
      <w:r w:rsidR="00323174">
        <w:rPr>
          <w:rFonts w:cs="Arial"/>
          <w:b/>
          <w:sz w:val="24"/>
          <w:szCs w:val="24"/>
        </w:rPr>
        <w:t>April 2022</w:t>
      </w:r>
    </w:p>
    <w:p w:rsidR="00BB4A10" w:rsidRDefault="00BB4A10" w:rsidP="009074B6">
      <w:pPr>
        <w:tabs>
          <w:tab w:val="left" w:pos="1800"/>
        </w:tabs>
        <w:spacing w:line="360" w:lineRule="auto"/>
        <w:jc w:val="center"/>
        <w:rPr>
          <w:rFonts w:cs="Arial"/>
          <w:sz w:val="24"/>
          <w:szCs w:val="24"/>
        </w:rPr>
      </w:pPr>
    </w:p>
    <w:p w:rsidR="00C318A9" w:rsidRPr="00C318A9" w:rsidRDefault="00C318A9" w:rsidP="00415541">
      <w:pPr>
        <w:pBdr>
          <w:top w:val="single" w:sz="12" w:space="1" w:color="auto"/>
          <w:bottom w:val="single" w:sz="12" w:space="1" w:color="auto"/>
        </w:pBdr>
        <w:tabs>
          <w:tab w:val="left" w:pos="1800"/>
        </w:tabs>
        <w:spacing w:line="360" w:lineRule="auto"/>
        <w:jc w:val="center"/>
        <w:rPr>
          <w:b/>
          <w:sz w:val="12"/>
          <w:szCs w:val="12"/>
        </w:rPr>
      </w:pPr>
    </w:p>
    <w:p w:rsidR="00BB4A10" w:rsidRPr="00465F27" w:rsidRDefault="006E4E59" w:rsidP="00415541">
      <w:pPr>
        <w:pBdr>
          <w:top w:val="single" w:sz="12" w:space="1" w:color="auto"/>
          <w:bottom w:val="single" w:sz="12" w:space="1" w:color="auto"/>
        </w:pBdr>
        <w:tabs>
          <w:tab w:val="left" w:pos="1800"/>
        </w:tabs>
        <w:spacing w:line="360" w:lineRule="auto"/>
        <w:jc w:val="center"/>
        <w:rPr>
          <w:b/>
          <w:sz w:val="24"/>
          <w:szCs w:val="24"/>
        </w:rPr>
      </w:pPr>
      <w:r>
        <w:rPr>
          <w:b/>
          <w:sz w:val="24"/>
          <w:szCs w:val="24"/>
        </w:rPr>
        <w:t>LICENSING ACTIVITY UPDATE</w:t>
      </w:r>
    </w:p>
    <w:p w:rsidR="00C318A9" w:rsidRDefault="00C318A9" w:rsidP="0089260C">
      <w:pPr>
        <w:rPr>
          <w:b/>
          <w:sz w:val="24"/>
          <w:szCs w:val="24"/>
        </w:rPr>
      </w:pPr>
    </w:p>
    <w:p w:rsidR="00BB4A10" w:rsidRDefault="00415541" w:rsidP="00323174">
      <w:pPr>
        <w:numPr>
          <w:ilvl w:val="0"/>
          <w:numId w:val="1"/>
        </w:numPr>
        <w:tabs>
          <w:tab w:val="left" w:pos="720"/>
          <w:tab w:val="right" w:pos="9000"/>
        </w:tabs>
        <w:ind w:hanging="1080"/>
        <w:rPr>
          <w:rFonts w:cs="Arial"/>
          <w:b/>
          <w:sz w:val="24"/>
          <w:szCs w:val="24"/>
        </w:rPr>
      </w:pPr>
      <w:r>
        <w:rPr>
          <w:rFonts w:cs="Arial"/>
          <w:b/>
          <w:sz w:val="24"/>
          <w:szCs w:val="24"/>
        </w:rPr>
        <w:t>SUMMARY</w:t>
      </w:r>
    </w:p>
    <w:p w:rsidR="00BB4A10" w:rsidRDefault="00BB4A10" w:rsidP="009074B6">
      <w:pPr>
        <w:tabs>
          <w:tab w:val="left" w:pos="720"/>
          <w:tab w:val="right" w:pos="9000"/>
        </w:tabs>
        <w:rPr>
          <w:rFonts w:cs="Arial"/>
          <w:b/>
          <w:sz w:val="24"/>
          <w:szCs w:val="24"/>
        </w:rPr>
      </w:pPr>
    </w:p>
    <w:p w:rsidR="00C67AE9" w:rsidRPr="00C67AE9" w:rsidRDefault="00415541" w:rsidP="00415541">
      <w:pPr>
        <w:tabs>
          <w:tab w:val="left" w:pos="720"/>
          <w:tab w:val="right" w:pos="9000"/>
        </w:tabs>
        <w:ind w:left="720" w:hanging="720"/>
        <w:rPr>
          <w:rFonts w:cs="Arial"/>
          <w:sz w:val="24"/>
          <w:szCs w:val="24"/>
        </w:rPr>
      </w:pPr>
      <w:r>
        <w:rPr>
          <w:rFonts w:cs="Arial"/>
          <w:sz w:val="24"/>
          <w:szCs w:val="24"/>
        </w:rPr>
        <w:t>1.1</w:t>
      </w:r>
      <w:r>
        <w:rPr>
          <w:rFonts w:cs="Arial"/>
          <w:sz w:val="24"/>
          <w:szCs w:val="24"/>
        </w:rPr>
        <w:tab/>
      </w:r>
      <w:r w:rsidR="00C67AE9" w:rsidRPr="00C67AE9">
        <w:rPr>
          <w:rFonts w:cs="Arial"/>
          <w:sz w:val="24"/>
          <w:szCs w:val="24"/>
        </w:rPr>
        <w:t xml:space="preserve">This report provides members of the </w:t>
      </w:r>
      <w:r w:rsidR="00C67AE9">
        <w:rPr>
          <w:rFonts w:cs="Arial"/>
          <w:sz w:val="24"/>
          <w:szCs w:val="24"/>
        </w:rPr>
        <w:t>Licensing</w:t>
      </w:r>
      <w:r w:rsidR="00C67AE9" w:rsidRPr="00C67AE9">
        <w:rPr>
          <w:rFonts w:cs="Arial"/>
          <w:sz w:val="24"/>
          <w:szCs w:val="24"/>
        </w:rPr>
        <w:t xml:space="preserve"> Committee with</w:t>
      </w:r>
      <w:r w:rsidR="00C67AE9">
        <w:rPr>
          <w:rFonts w:cs="Arial"/>
          <w:sz w:val="24"/>
          <w:szCs w:val="24"/>
        </w:rPr>
        <w:t xml:space="preserve"> an update on </w:t>
      </w:r>
      <w:r>
        <w:rPr>
          <w:rFonts w:cs="Arial"/>
          <w:sz w:val="24"/>
          <w:szCs w:val="24"/>
        </w:rPr>
        <w:t>key areas of work within</w:t>
      </w:r>
      <w:r w:rsidR="00C67AE9">
        <w:rPr>
          <w:rFonts w:cs="Arial"/>
          <w:sz w:val="24"/>
          <w:szCs w:val="24"/>
        </w:rPr>
        <w:t xml:space="preserve"> the Licensing Team. </w:t>
      </w:r>
      <w:r w:rsidR="00C67AE9" w:rsidRPr="00C67AE9">
        <w:rPr>
          <w:rFonts w:cs="Arial"/>
          <w:sz w:val="24"/>
          <w:szCs w:val="24"/>
        </w:rPr>
        <w:t xml:space="preserve">An update report will be submitted to every </w:t>
      </w:r>
      <w:r w:rsidR="00C67AE9">
        <w:rPr>
          <w:rFonts w:cs="Arial"/>
          <w:sz w:val="24"/>
          <w:szCs w:val="24"/>
        </w:rPr>
        <w:t>Licensing</w:t>
      </w:r>
      <w:r w:rsidR="00C67AE9" w:rsidRPr="00C67AE9">
        <w:rPr>
          <w:rFonts w:cs="Arial"/>
          <w:sz w:val="24"/>
          <w:szCs w:val="24"/>
        </w:rPr>
        <w:t xml:space="preserve"> Committee meeting.</w:t>
      </w:r>
    </w:p>
    <w:p w:rsidR="00C67AE9" w:rsidRDefault="00C67AE9" w:rsidP="009074B6">
      <w:pPr>
        <w:tabs>
          <w:tab w:val="left" w:pos="720"/>
          <w:tab w:val="right" w:pos="9000"/>
        </w:tabs>
        <w:rPr>
          <w:rFonts w:cs="Arial"/>
          <w:sz w:val="24"/>
          <w:szCs w:val="24"/>
        </w:rPr>
      </w:pPr>
    </w:p>
    <w:p w:rsidR="00440557" w:rsidRDefault="00440557" w:rsidP="009074B6">
      <w:pPr>
        <w:tabs>
          <w:tab w:val="left" w:pos="720"/>
          <w:tab w:val="right" w:pos="9000"/>
        </w:tabs>
        <w:rPr>
          <w:rFonts w:cs="Arial"/>
          <w:sz w:val="24"/>
          <w:szCs w:val="24"/>
        </w:rPr>
      </w:pPr>
    </w:p>
    <w:p w:rsidR="00BB4A10" w:rsidRDefault="00BB4A10" w:rsidP="00323174">
      <w:pPr>
        <w:numPr>
          <w:ilvl w:val="0"/>
          <w:numId w:val="1"/>
        </w:numPr>
        <w:tabs>
          <w:tab w:val="left" w:pos="720"/>
          <w:tab w:val="right" w:pos="9000"/>
        </w:tabs>
        <w:ind w:hanging="1080"/>
        <w:rPr>
          <w:rFonts w:cs="Arial"/>
          <w:b/>
          <w:sz w:val="24"/>
          <w:szCs w:val="24"/>
        </w:rPr>
      </w:pPr>
      <w:r>
        <w:rPr>
          <w:rFonts w:cs="Arial"/>
          <w:b/>
          <w:sz w:val="24"/>
          <w:szCs w:val="24"/>
        </w:rPr>
        <w:t>RECOMMENDATION(S)</w:t>
      </w:r>
    </w:p>
    <w:p w:rsidR="00BB4A10" w:rsidRDefault="00BB4A10" w:rsidP="009074B6">
      <w:pPr>
        <w:tabs>
          <w:tab w:val="left" w:pos="720"/>
          <w:tab w:val="right" w:pos="9000"/>
        </w:tabs>
        <w:rPr>
          <w:rFonts w:cs="Arial"/>
          <w:b/>
          <w:sz w:val="24"/>
          <w:szCs w:val="24"/>
        </w:rPr>
      </w:pPr>
      <w:r>
        <w:rPr>
          <w:rFonts w:cs="Arial"/>
          <w:b/>
          <w:sz w:val="24"/>
          <w:szCs w:val="24"/>
        </w:rPr>
        <w:tab/>
      </w:r>
    </w:p>
    <w:p w:rsidR="00C67AE9" w:rsidRDefault="00440557" w:rsidP="0049543F">
      <w:pPr>
        <w:tabs>
          <w:tab w:val="left" w:pos="720"/>
          <w:tab w:val="right" w:pos="9000"/>
        </w:tabs>
        <w:rPr>
          <w:rFonts w:cs="Arial"/>
          <w:sz w:val="24"/>
          <w:szCs w:val="24"/>
        </w:rPr>
      </w:pPr>
      <w:r>
        <w:rPr>
          <w:rFonts w:cs="Arial"/>
          <w:sz w:val="24"/>
          <w:szCs w:val="24"/>
        </w:rPr>
        <w:t>(i)</w:t>
      </w:r>
      <w:r w:rsidR="00C67AE9">
        <w:rPr>
          <w:rFonts w:cs="Arial"/>
          <w:sz w:val="24"/>
          <w:szCs w:val="24"/>
        </w:rPr>
        <w:t xml:space="preserve"> </w:t>
      </w:r>
      <w:r w:rsidR="00C67AE9">
        <w:rPr>
          <w:rFonts w:cs="Arial"/>
          <w:sz w:val="24"/>
          <w:szCs w:val="24"/>
        </w:rPr>
        <w:tab/>
      </w:r>
      <w:r w:rsidR="00C67AE9" w:rsidRPr="00C67AE9">
        <w:rPr>
          <w:rFonts w:cs="Arial"/>
          <w:sz w:val="24"/>
          <w:szCs w:val="24"/>
        </w:rPr>
        <w:t xml:space="preserve">That the </w:t>
      </w:r>
      <w:r w:rsidR="00C67AE9">
        <w:rPr>
          <w:rFonts w:cs="Arial"/>
          <w:sz w:val="24"/>
          <w:szCs w:val="24"/>
        </w:rPr>
        <w:t xml:space="preserve">content of the report be noted. </w:t>
      </w:r>
    </w:p>
    <w:p w:rsidR="00C67AE9" w:rsidRPr="00C67AE9" w:rsidRDefault="00C67AE9" w:rsidP="0049543F">
      <w:pPr>
        <w:tabs>
          <w:tab w:val="left" w:pos="720"/>
          <w:tab w:val="right" w:pos="9000"/>
        </w:tabs>
        <w:rPr>
          <w:rFonts w:cs="Arial"/>
          <w:sz w:val="24"/>
          <w:szCs w:val="24"/>
        </w:rPr>
      </w:pPr>
    </w:p>
    <w:p w:rsidR="00BB4A10" w:rsidRPr="0049543F" w:rsidRDefault="00440557" w:rsidP="0049543F">
      <w:pPr>
        <w:tabs>
          <w:tab w:val="left" w:pos="720"/>
          <w:tab w:val="right" w:pos="9000"/>
        </w:tabs>
        <w:ind w:left="720" w:hanging="720"/>
        <w:rPr>
          <w:rFonts w:cs="Arial"/>
          <w:sz w:val="24"/>
          <w:szCs w:val="24"/>
        </w:rPr>
      </w:pPr>
      <w:r>
        <w:rPr>
          <w:rFonts w:cs="Arial"/>
          <w:sz w:val="24"/>
          <w:szCs w:val="24"/>
        </w:rPr>
        <w:t>(ii)</w:t>
      </w:r>
      <w:r w:rsidR="00C67AE9" w:rsidRPr="00C67AE9">
        <w:rPr>
          <w:rFonts w:cs="Arial"/>
          <w:sz w:val="24"/>
          <w:szCs w:val="24"/>
        </w:rPr>
        <w:t xml:space="preserve"> </w:t>
      </w:r>
      <w:r w:rsidR="00C67AE9">
        <w:rPr>
          <w:rFonts w:cs="Arial"/>
          <w:sz w:val="24"/>
          <w:szCs w:val="24"/>
        </w:rPr>
        <w:tab/>
      </w:r>
      <w:r w:rsidR="007A4C9E">
        <w:rPr>
          <w:rFonts w:cs="Arial"/>
          <w:sz w:val="24"/>
          <w:szCs w:val="24"/>
        </w:rPr>
        <w:t>That M</w:t>
      </w:r>
      <w:r w:rsidR="00C67AE9" w:rsidRPr="00C67AE9">
        <w:rPr>
          <w:rFonts w:cs="Arial"/>
          <w:sz w:val="24"/>
          <w:szCs w:val="24"/>
        </w:rPr>
        <w:t xml:space="preserve">embers inform the </w:t>
      </w:r>
      <w:r w:rsidR="0049543F">
        <w:rPr>
          <w:rFonts w:cs="Arial"/>
          <w:sz w:val="24"/>
          <w:szCs w:val="24"/>
        </w:rPr>
        <w:t>Licensing Manager</w:t>
      </w:r>
      <w:r w:rsidR="00C67AE9" w:rsidRPr="00C67AE9">
        <w:rPr>
          <w:rFonts w:cs="Arial"/>
          <w:sz w:val="24"/>
          <w:szCs w:val="24"/>
        </w:rPr>
        <w:t xml:space="preserve"> of any additional </w:t>
      </w:r>
      <w:r w:rsidR="003B273C">
        <w:rPr>
          <w:rFonts w:cs="Arial"/>
          <w:sz w:val="24"/>
          <w:szCs w:val="24"/>
        </w:rPr>
        <w:t>l</w:t>
      </w:r>
      <w:r w:rsidR="00C67AE9">
        <w:rPr>
          <w:rFonts w:cs="Arial"/>
          <w:sz w:val="24"/>
          <w:szCs w:val="24"/>
        </w:rPr>
        <w:t xml:space="preserve">icensing </w:t>
      </w:r>
      <w:r w:rsidR="00C67AE9" w:rsidRPr="00C67AE9">
        <w:rPr>
          <w:rFonts w:cs="Arial"/>
          <w:sz w:val="24"/>
          <w:szCs w:val="24"/>
        </w:rPr>
        <w:t>issues that they would like to have included in future update repor</w:t>
      </w:r>
      <w:r w:rsidR="009F5CD5">
        <w:rPr>
          <w:rFonts w:cs="Arial"/>
          <w:sz w:val="24"/>
          <w:szCs w:val="24"/>
        </w:rPr>
        <w:t>ts.</w:t>
      </w:r>
    </w:p>
    <w:p w:rsidR="00C67AE9" w:rsidRDefault="00C67AE9" w:rsidP="009074B6">
      <w:pPr>
        <w:tabs>
          <w:tab w:val="left" w:pos="720"/>
          <w:tab w:val="right" w:pos="9000"/>
        </w:tabs>
        <w:ind w:left="1080"/>
        <w:rPr>
          <w:rFonts w:cs="Arial"/>
          <w:b/>
          <w:sz w:val="24"/>
          <w:szCs w:val="24"/>
        </w:rPr>
      </w:pPr>
    </w:p>
    <w:p w:rsidR="00440557" w:rsidRDefault="00440557" w:rsidP="009074B6">
      <w:pPr>
        <w:tabs>
          <w:tab w:val="left" w:pos="720"/>
          <w:tab w:val="right" w:pos="9000"/>
        </w:tabs>
        <w:ind w:left="1080"/>
        <w:rPr>
          <w:rFonts w:cs="Arial"/>
          <w:b/>
          <w:sz w:val="24"/>
          <w:szCs w:val="24"/>
        </w:rPr>
      </w:pPr>
    </w:p>
    <w:p w:rsidR="00BB4A10" w:rsidRDefault="00BB4A10" w:rsidP="00323174">
      <w:pPr>
        <w:numPr>
          <w:ilvl w:val="0"/>
          <w:numId w:val="1"/>
        </w:numPr>
        <w:tabs>
          <w:tab w:val="left" w:pos="720"/>
          <w:tab w:val="right" w:pos="9000"/>
        </w:tabs>
        <w:ind w:hanging="1080"/>
        <w:rPr>
          <w:rFonts w:cs="Arial"/>
          <w:b/>
          <w:sz w:val="24"/>
          <w:szCs w:val="24"/>
        </w:rPr>
      </w:pPr>
      <w:r w:rsidRPr="00D8421D">
        <w:rPr>
          <w:rFonts w:cs="Arial"/>
          <w:b/>
          <w:sz w:val="24"/>
          <w:szCs w:val="24"/>
        </w:rPr>
        <w:t>BACKGROUND INFORMATION</w:t>
      </w:r>
    </w:p>
    <w:p w:rsidR="00D0473E" w:rsidRDefault="00D0473E" w:rsidP="00D0473E">
      <w:pPr>
        <w:tabs>
          <w:tab w:val="left" w:pos="720"/>
          <w:tab w:val="right" w:pos="9000"/>
        </w:tabs>
        <w:rPr>
          <w:rFonts w:cs="Arial"/>
          <w:b/>
          <w:sz w:val="24"/>
          <w:szCs w:val="24"/>
        </w:rPr>
      </w:pPr>
    </w:p>
    <w:p w:rsidR="00D0473E" w:rsidRDefault="00D0473E" w:rsidP="00D0473E">
      <w:pPr>
        <w:tabs>
          <w:tab w:val="left" w:pos="720"/>
          <w:tab w:val="right" w:pos="9000"/>
        </w:tabs>
        <w:ind w:left="720" w:hanging="720"/>
        <w:rPr>
          <w:rFonts w:cs="Arial"/>
          <w:sz w:val="24"/>
          <w:szCs w:val="24"/>
        </w:rPr>
      </w:pPr>
      <w:r w:rsidRPr="00415541">
        <w:rPr>
          <w:rFonts w:cs="Arial"/>
          <w:sz w:val="24"/>
          <w:szCs w:val="24"/>
        </w:rPr>
        <w:t>3.1</w:t>
      </w:r>
      <w:r w:rsidR="00415541">
        <w:rPr>
          <w:rFonts w:cs="Arial"/>
          <w:sz w:val="24"/>
          <w:szCs w:val="24"/>
        </w:rPr>
        <w:tab/>
      </w:r>
      <w:r w:rsidR="003B273C">
        <w:rPr>
          <w:rFonts w:cs="Arial"/>
          <w:sz w:val="24"/>
          <w:szCs w:val="24"/>
        </w:rPr>
        <w:t>The Licensing Team</w:t>
      </w:r>
      <w:r>
        <w:rPr>
          <w:rFonts w:cs="Arial"/>
          <w:sz w:val="24"/>
          <w:szCs w:val="24"/>
        </w:rPr>
        <w:t xml:space="preserve"> has responsibility for</w:t>
      </w:r>
      <w:r w:rsidR="003B273C">
        <w:rPr>
          <w:rFonts w:cs="Arial"/>
          <w:sz w:val="24"/>
          <w:szCs w:val="24"/>
        </w:rPr>
        <w:t xml:space="preserve"> the Licensing Act 2003,</w:t>
      </w:r>
      <w:r>
        <w:rPr>
          <w:rFonts w:cs="Arial"/>
          <w:sz w:val="24"/>
          <w:szCs w:val="24"/>
        </w:rPr>
        <w:t xml:space="preserve"> Gambling Act 2005, Taxi and Private Hire Vehicles,</w:t>
      </w:r>
      <w:r w:rsidR="00A74761">
        <w:rPr>
          <w:rFonts w:cs="Arial"/>
          <w:sz w:val="24"/>
          <w:szCs w:val="24"/>
        </w:rPr>
        <w:t xml:space="preserve"> </w:t>
      </w:r>
      <w:r>
        <w:rPr>
          <w:rFonts w:cs="Arial"/>
          <w:sz w:val="24"/>
          <w:szCs w:val="24"/>
        </w:rPr>
        <w:t>Scrap Metal, Massage and Special Treatment, Tattooing</w:t>
      </w:r>
      <w:r w:rsidR="00D90CAE">
        <w:rPr>
          <w:rFonts w:cs="Arial"/>
          <w:sz w:val="24"/>
          <w:szCs w:val="24"/>
        </w:rPr>
        <w:t>, Street Collections and House to House</w:t>
      </w:r>
      <w:r>
        <w:rPr>
          <w:rFonts w:cs="Arial"/>
          <w:sz w:val="24"/>
          <w:szCs w:val="24"/>
        </w:rPr>
        <w:t xml:space="preserve"> and Animal Welfare Act 2018.</w:t>
      </w:r>
    </w:p>
    <w:p w:rsidR="00415541" w:rsidRDefault="00415541" w:rsidP="00D0473E">
      <w:pPr>
        <w:tabs>
          <w:tab w:val="left" w:pos="720"/>
          <w:tab w:val="right" w:pos="9000"/>
        </w:tabs>
        <w:ind w:left="720" w:hanging="720"/>
        <w:rPr>
          <w:rFonts w:cs="Arial"/>
          <w:sz w:val="24"/>
          <w:szCs w:val="24"/>
        </w:rPr>
      </w:pPr>
    </w:p>
    <w:p w:rsidR="00D0473E" w:rsidRPr="00D0473E" w:rsidRDefault="00415541" w:rsidP="00D0473E">
      <w:pPr>
        <w:tabs>
          <w:tab w:val="left" w:pos="720"/>
          <w:tab w:val="right" w:pos="9000"/>
        </w:tabs>
        <w:ind w:left="720" w:hanging="720"/>
        <w:rPr>
          <w:rFonts w:cs="Arial"/>
          <w:sz w:val="24"/>
          <w:szCs w:val="24"/>
        </w:rPr>
      </w:pPr>
      <w:r>
        <w:rPr>
          <w:rFonts w:cs="Arial"/>
          <w:sz w:val="24"/>
          <w:szCs w:val="24"/>
        </w:rPr>
        <w:t>3.2</w:t>
      </w:r>
      <w:r>
        <w:rPr>
          <w:rFonts w:cs="Arial"/>
          <w:sz w:val="24"/>
          <w:szCs w:val="24"/>
        </w:rPr>
        <w:tab/>
      </w:r>
      <w:r w:rsidR="003B273C">
        <w:rPr>
          <w:rFonts w:cs="Arial"/>
          <w:sz w:val="24"/>
          <w:szCs w:val="24"/>
        </w:rPr>
        <w:t>At each Licensing C</w:t>
      </w:r>
      <w:r w:rsidR="00D0473E">
        <w:rPr>
          <w:rFonts w:cs="Arial"/>
          <w:sz w:val="24"/>
          <w:szCs w:val="24"/>
        </w:rPr>
        <w:t>ommittee</w:t>
      </w:r>
      <w:r>
        <w:rPr>
          <w:rFonts w:cs="Arial"/>
          <w:sz w:val="24"/>
          <w:szCs w:val="24"/>
        </w:rPr>
        <w:t>, a report is written to provide</w:t>
      </w:r>
      <w:r w:rsidR="00D0473E">
        <w:rPr>
          <w:rFonts w:cs="Arial"/>
          <w:sz w:val="24"/>
          <w:szCs w:val="24"/>
        </w:rPr>
        <w:t xml:space="preserve"> an overview</w:t>
      </w:r>
      <w:r>
        <w:rPr>
          <w:rFonts w:cs="Arial"/>
          <w:sz w:val="24"/>
          <w:szCs w:val="24"/>
        </w:rPr>
        <w:t xml:space="preserve"> of activity</w:t>
      </w:r>
      <w:r w:rsidR="003B273C">
        <w:rPr>
          <w:rFonts w:cs="Arial"/>
          <w:sz w:val="24"/>
          <w:szCs w:val="24"/>
        </w:rPr>
        <w:t xml:space="preserve"> and a</w:t>
      </w:r>
      <w:r w:rsidR="00A74761">
        <w:rPr>
          <w:rFonts w:cs="Arial"/>
          <w:sz w:val="24"/>
          <w:szCs w:val="24"/>
        </w:rPr>
        <w:t>ny sign</w:t>
      </w:r>
      <w:r w:rsidR="003B273C">
        <w:rPr>
          <w:rFonts w:cs="Arial"/>
          <w:sz w:val="24"/>
          <w:szCs w:val="24"/>
        </w:rPr>
        <w:t>ificant changes in legislation, consultations and fees. Local issues such as feedback from the</w:t>
      </w:r>
      <w:r w:rsidR="00A74761">
        <w:rPr>
          <w:rFonts w:cs="Arial"/>
          <w:sz w:val="24"/>
          <w:szCs w:val="24"/>
        </w:rPr>
        <w:t xml:space="preserve"> Taxi</w:t>
      </w:r>
      <w:r w:rsidR="003B273C">
        <w:rPr>
          <w:rFonts w:cs="Arial"/>
          <w:sz w:val="24"/>
          <w:szCs w:val="24"/>
        </w:rPr>
        <w:t xml:space="preserve"> Forum will also be reported to the L</w:t>
      </w:r>
      <w:r w:rsidR="00A74761">
        <w:rPr>
          <w:rFonts w:cs="Arial"/>
          <w:sz w:val="24"/>
          <w:szCs w:val="24"/>
        </w:rPr>
        <w:t>icensing Committee.</w:t>
      </w:r>
    </w:p>
    <w:p w:rsidR="005265B2" w:rsidRDefault="005265B2" w:rsidP="005265B2">
      <w:pPr>
        <w:pStyle w:val="ListParagraph"/>
        <w:tabs>
          <w:tab w:val="left" w:pos="720"/>
        </w:tabs>
        <w:rPr>
          <w:b/>
          <w:sz w:val="24"/>
          <w:szCs w:val="24"/>
        </w:rPr>
      </w:pPr>
    </w:p>
    <w:p w:rsidR="000C6BA3" w:rsidRPr="000C6BA3" w:rsidRDefault="000C6BA3" w:rsidP="000C6BA3">
      <w:pPr>
        <w:tabs>
          <w:tab w:val="left" w:pos="720"/>
        </w:tabs>
        <w:rPr>
          <w:sz w:val="24"/>
          <w:szCs w:val="24"/>
        </w:rPr>
      </w:pPr>
    </w:p>
    <w:p w:rsidR="00906615" w:rsidRDefault="00ED6B30" w:rsidP="00F90201">
      <w:pPr>
        <w:pStyle w:val="NormalWeb"/>
        <w:shd w:val="clear" w:color="auto" w:fill="FFFFFF"/>
        <w:spacing w:before="0" w:after="0" w:line="240" w:lineRule="auto"/>
        <w:ind w:firstLine="720"/>
        <w:rPr>
          <w:rFonts w:ascii="Arial" w:hAnsi="Arial" w:cs="Arial"/>
          <w:b/>
        </w:rPr>
      </w:pPr>
      <w:r>
        <w:rPr>
          <w:rFonts w:ascii="Arial" w:hAnsi="Arial" w:cs="Arial"/>
          <w:b/>
        </w:rPr>
        <w:t xml:space="preserve">Licensing Act 2003 </w:t>
      </w:r>
    </w:p>
    <w:p w:rsidR="00842B5E" w:rsidRPr="00F90201" w:rsidRDefault="00842B5E" w:rsidP="00F90201">
      <w:pPr>
        <w:pStyle w:val="NormalWeb"/>
        <w:shd w:val="clear" w:color="auto" w:fill="FFFFFF"/>
        <w:spacing w:before="0" w:after="0" w:line="240" w:lineRule="auto"/>
        <w:ind w:firstLine="720"/>
        <w:rPr>
          <w:rFonts w:ascii="Arial" w:hAnsi="Arial" w:cs="Arial"/>
          <w:b/>
        </w:rPr>
      </w:pPr>
    </w:p>
    <w:p w:rsidR="006B3FC2"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3.3</w:t>
      </w:r>
      <w:r w:rsidR="00713E6B">
        <w:rPr>
          <w:rFonts w:ascii="Arial" w:hAnsi="Arial" w:cs="Arial"/>
        </w:rPr>
        <w:tab/>
      </w:r>
      <w:r w:rsidR="00A46611">
        <w:rPr>
          <w:rFonts w:ascii="Arial" w:hAnsi="Arial" w:cs="Arial"/>
        </w:rPr>
        <w:t>The L</w:t>
      </w:r>
      <w:r w:rsidR="006B3FC2">
        <w:rPr>
          <w:rFonts w:ascii="Arial" w:hAnsi="Arial" w:cs="Arial"/>
        </w:rPr>
        <w:t>icensing Team have continued to visit premise</w:t>
      </w:r>
      <w:r w:rsidR="002737B3">
        <w:rPr>
          <w:rFonts w:ascii="Arial" w:hAnsi="Arial" w:cs="Arial"/>
        </w:rPr>
        <w:t>s</w:t>
      </w:r>
      <w:r w:rsidR="006B3FC2">
        <w:rPr>
          <w:rFonts w:ascii="Arial" w:hAnsi="Arial" w:cs="Arial"/>
        </w:rPr>
        <w:t xml:space="preserve"> to ensure compliance.</w:t>
      </w:r>
      <w:r w:rsidR="00A46611">
        <w:rPr>
          <w:rFonts w:ascii="Arial" w:hAnsi="Arial" w:cs="Arial"/>
        </w:rPr>
        <w:t xml:space="preserve"> </w:t>
      </w:r>
      <w:r w:rsidR="006B3FC2">
        <w:rPr>
          <w:rFonts w:ascii="Arial" w:hAnsi="Arial" w:cs="Arial"/>
        </w:rPr>
        <w:t xml:space="preserve">The team have been working with the Police and have taken part in Amberstag the town centre partnership </w:t>
      </w:r>
      <w:r w:rsidR="00A46611">
        <w:rPr>
          <w:rFonts w:ascii="Arial" w:hAnsi="Arial" w:cs="Arial"/>
        </w:rPr>
        <w:t>operation also referred to as ‘Days of Action’.</w:t>
      </w:r>
    </w:p>
    <w:p w:rsidR="003B273C" w:rsidRDefault="003B273C" w:rsidP="00A46611">
      <w:pPr>
        <w:pStyle w:val="NormalWeb"/>
        <w:shd w:val="clear" w:color="auto" w:fill="FFFFFF"/>
        <w:spacing w:before="0" w:after="0" w:line="240" w:lineRule="auto"/>
        <w:jc w:val="both"/>
        <w:rPr>
          <w:rFonts w:ascii="Arial" w:hAnsi="Arial" w:cs="Arial"/>
        </w:rPr>
      </w:pPr>
    </w:p>
    <w:p w:rsidR="00A92E55"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3.4</w:t>
      </w:r>
      <w:r w:rsidR="0032751D">
        <w:rPr>
          <w:rFonts w:ascii="Arial" w:hAnsi="Arial" w:cs="Arial"/>
        </w:rPr>
        <w:tab/>
      </w:r>
      <w:r w:rsidR="00F90201">
        <w:rPr>
          <w:rFonts w:ascii="Arial" w:hAnsi="Arial" w:cs="Arial"/>
        </w:rPr>
        <w:t>The Licensing T</w:t>
      </w:r>
      <w:r w:rsidR="00CD47FB">
        <w:rPr>
          <w:rFonts w:ascii="Arial" w:hAnsi="Arial" w:cs="Arial"/>
        </w:rPr>
        <w:t xml:space="preserve">eam have </w:t>
      </w:r>
      <w:proofErr w:type="gramStart"/>
      <w:r w:rsidR="00842B5E">
        <w:rPr>
          <w:rFonts w:ascii="Arial" w:hAnsi="Arial" w:cs="Arial"/>
        </w:rPr>
        <w:t xml:space="preserve">received </w:t>
      </w:r>
      <w:r w:rsidR="006B3FC2">
        <w:rPr>
          <w:rFonts w:ascii="Arial" w:hAnsi="Arial" w:cs="Arial"/>
        </w:rPr>
        <w:t xml:space="preserve"> </w:t>
      </w:r>
      <w:r w:rsidR="00323174">
        <w:rPr>
          <w:rFonts w:ascii="Arial" w:hAnsi="Arial" w:cs="Arial"/>
        </w:rPr>
        <w:t>5</w:t>
      </w:r>
      <w:proofErr w:type="gramEnd"/>
      <w:r w:rsidR="00323174">
        <w:rPr>
          <w:rFonts w:ascii="Arial" w:hAnsi="Arial" w:cs="Arial"/>
        </w:rPr>
        <w:t xml:space="preserve"> applications</w:t>
      </w:r>
      <w:r w:rsidR="006B3FC2">
        <w:rPr>
          <w:rFonts w:ascii="Arial" w:hAnsi="Arial" w:cs="Arial"/>
        </w:rPr>
        <w:t xml:space="preserve"> for a </w:t>
      </w:r>
      <w:r w:rsidR="00323174">
        <w:rPr>
          <w:rFonts w:ascii="Arial" w:hAnsi="Arial" w:cs="Arial"/>
        </w:rPr>
        <w:t>new premise</w:t>
      </w:r>
      <w:r w:rsidR="00A46611">
        <w:rPr>
          <w:rFonts w:ascii="Arial" w:hAnsi="Arial" w:cs="Arial"/>
        </w:rPr>
        <w:t xml:space="preserve"> licence; </w:t>
      </w:r>
      <w:r w:rsidR="006B3FC2">
        <w:rPr>
          <w:rFonts w:ascii="Arial" w:hAnsi="Arial" w:cs="Arial"/>
        </w:rPr>
        <w:t>1 full variation</w:t>
      </w:r>
      <w:r w:rsidR="00A46611">
        <w:rPr>
          <w:rFonts w:ascii="Arial" w:hAnsi="Arial" w:cs="Arial"/>
        </w:rPr>
        <w:t>;</w:t>
      </w:r>
      <w:r w:rsidR="006B3FC2">
        <w:rPr>
          <w:rFonts w:ascii="Arial" w:hAnsi="Arial" w:cs="Arial"/>
        </w:rPr>
        <w:t xml:space="preserve"> and 16 temporary event notices since the last meeting.</w:t>
      </w:r>
    </w:p>
    <w:p w:rsidR="00A92E55" w:rsidRDefault="00A92E55" w:rsidP="00A46611">
      <w:pPr>
        <w:pStyle w:val="NormalWeb"/>
        <w:shd w:val="clear" w:color="auto" w:fill="FFFFFF"/>
        <w:spacing w:before="0" w:after="0" w:line="240" w:lineRule="auto"/>
        <w:jc w:val="both"/>
        <w:rPr>
          <w:rFonts w:ascii="Arial" w:hAnsi="Arial" w:cs="Arial"/>
        </w:rPr>
      </w:pPr>
    </w:p>
    <w:p w:rsidR="00CD47FB"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3.5</w:t>
      </w:r>
      <w:r w:rsidR="0032751D">
        <w:rPr>
          <w:rFonts w:ascii="Arial" w:hAnsi="Arial" w:cs="Arial"/>
        </w:rPr>
        <w:tab/>
      </w:r>
      <w:r w:rsidR="00A46611">
        <w:rPr>
          <w:rFonts w:ascii="Arial" w:hAnsi="Arial" w:cs="Arial"/>
        </w:rPr>
        <w:t>The Licensing T</w:t>
      </w:r>
      <w:r w:rsidR="006B3FC2">
        <w:rPr>
          <w:rFonts w:ascii="Arial" w:hAnsi="Arial" w:cs="Arial"/>
        </w:rPr>
        <w:t>eam have investigat</w:t>
      </w:r>
      <w:r w:rsidR="00A46611">
        <w:rPr>
          <w:rFonts w:ascii="Arial" w:hAnsi="Arial" w:cs="Arial"/>
        </w:rPr>
        <w:t xml:space="preserve">ed </w:t>
      </w:r>
      <w:r w:rsidR="003A5D7D">
        <w:rPr>
          <w:rFonts w:ascii="Arial" w:hAnsi="Arial" w:cs="Arial"/>
        </w:rPr>
        <w:t>5</w:t>
      </w:r>
      <w:r w:rsidR="002737B3">
        <w:rPr>
          <w:rFonts w:ascii="Arial" w:hAnsi="Arial" w:cs="Arial"/>
        </w:rPr>
        <w:t xml:space="preserve"> </w:t>
      </w:r>
      <w:r w:rsidR="00A46611">
        <w:rPr>
          <w:rFonts w:ascii="Arial" w:hAnsi="Arial" w:cs="Arial"/>
        </w:rPr>
        <w:t xml:space="preserve">allegations </w:t>
      </w:r>
      <w:r w:rsidR="002737B3">
        <w:rPr>
          <w:rFonts w:ascii="Arial" w:hAnsi="Arial" w:cs="Arial"/>
        </w:rPr>
        <w:t xml:space="preserve">of </w:t>
      </w:r>
      <w:r w:rsidR="00A46611">
        <w:rPr>
          <w:rFonts w:ascii="Arial" w:hAnsi="Arial" w:cs="Arial"/>
        </w:rPr>
        <w:t>breaches of the Licensing A</w:t>
      </w:r>
      <w:r w:rsidR="006B3FC2">
        <w:rPr>
          <w:rFonts w:ascii="Arial" w:hAnsi="Arial" w:cs="Arial"/>
        </w:rPr>
        <w:t>ct. A warning has been issued for operating after permitted hours.</w:t>
      </w:r>
    </w:p>
    <w:p w:rsidR="00A92E55" w:rsidRDefault="00A92E55" w:rsidP="00A46611">
      <w:pPr>
        <w:pStyle w:val="NormalWeb"/>
        <w:shd w:val="clear" w:color="auto" w:fill="FFFFFF"/>
        <w:spacing w:before="0" w:after="0" w:line="240" w:lineRule="auto"/>
        <w:jc w:val="both"/>
        <w:rPr>
          <w:rFonts w:ascii="Arial" w:hAnsi="Arial" w:cs="Arial"/>
        </w:rPr>
      </w:pPr>
    </w:p>
    <w:p w:rsidR="00A45A98"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lastRenderedPageBreak/>
        <w:t>3.6</w:t>
      </w:r>
      <w:r w:rsidR="0032751D">
        <w:rPr>
          <w:rFonts w:ascii="Arial" w:hAnsi="Arial" w:cs="Arial"/>
        </w:rPr>
        <w:tab/>
      </w:r>
      <w:r w:rsidR="00F90201">
        <w:rPr>
          <w:rFonts w:ascii="Arial" w:hAnsi="Arial" w:cs="Arial"/>
        </w:rPr>
        <w:t>The L</w:t>
      </w:r>
      <w:r w:rsidR="00290695">
        <w:rPr>
          <w:rFonts w:ascii="Arial" w:hAnsi="Arial" w:cs="Arial"/>
        </w:rPr>
        <w:t>icensing T</w:t>
      </w:r>
      <w:r w:rsidR="009F5D63">
        <w:rPr>
          <w:rFonts w:ascii="Arial" w:hAnsi="Arial" w:cs="Arial"/>
        </w:rPr>
        <w:t xml:space="preserve">eam are working in partnership </w:t>
      </w:r>
      <w:r w:rsidR="00A46611">
        <w:rPr>
          <w:rFonts w:ascii="Arial" w:hAnsi="Arial" w:cs="Arial"/>
        </w:rPr>
        <w:t>with the trade and the police to</w:t>
      </w:r>
      <w:r w:rsidR="009F5D63">
        <w:rPr>
          <w:rFonts w:ascii="Arial" w:hAnsi="Arial" w:cs="Arial"/>
        </w:rPr>
        <w:t xml:space="preserve"> re</w:t>
      </w:r>
      <w:r w:rsidR="00A46611">
        <w:rPr>
          <w:rFonts w:ascii="Arial" w:hAnsi="Arial" w:cs="Arial"/>
        </w:rPr>
        <w:t>duce the number of under age people</w:t>
      </w:r>
      <w:r w:rsidR="009F5D63">
        <w:rPr>
          <w:rFonts w:ascii="Arial" w:hAnsi="Arial" w:cs="Arial"/>
        </w:rPr>
        <w:t xml:space="preserve"> getting into venues using fake</w:t>
      </w:r>
      <w:r w:rsidR="00A46611">
        <w:rPr>
          <w:rFonts w:ascii="Arial" w:hAnsi="Arial" w:cs="Arial"/>
        </w:rPr>
        <w:t xml:space="preserve"> identification</w:t>
      </w:r>
      <w:r w:rsidR="009F5D63">
        <w:rPr>
          <w:rFonts w:ascii="Arial" w:hAnsi="Arial" w:cs="Arial"/>
        </w:rPr>
        <w:t xml:space="preserve"> or identification that does not belong to them.</w:t>
      </w:r>
    </w:p>
    <w:p w:rsidR="009F5D63" w:rsidRDefault="009F5D63" w:rsidP="00A46611">
      <w:pPr>
        <w:pStyle w:val="NormalWeb"/>
        <w:shd w:val="clear" w:color="auto" w:fill="FFFFFF"/>
        <w:spacing w:before="0" w:after="0" w:line="240" w:lineRule="auto"/>
        <w:ind w:left="720" w:hanging="720"/>
        <w:jc w:val="both"/>
        <w:rPr>
          <w:rFonts w:ascii="Arial" w:hAnsi="Arial" w:cs="Arial"/>
        </w:rPr>
      </w:pPr>
    </w:p>
    <w:p w:rsidR="00A45A98"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3.7</w:t>
      </w:r>
      <w:r w:rsidR="00A45A98">
        <w:rPr>
          <w:rFonts w:ascii="Arial" w:hAnsi="Arial" w:cs="Arial"/>
        </w:rPr>
        <w:tab/>
      </w:r>
      <w:r w:rsidR="00F90201">
        <w:rPr>
          <w:rFonts w:ascii="Arial" w:hAnsi="Arial" w:cs="Arial"/>
        </w:rPr>
        <w:t>The Licensing O</w:t>
      </w:r>
      <w:r w:rsidR="004D5261">
        <w:rPr>
          <w:rFonts w:ascii="Arial" w:hAnsi="Arial" w:cs="Arial"/>
        </w:rPr>
        <w:t xml:space="preserve">fficers continue to visit premises. They visit all </w:t>
      </w:r>
      <w:r w:rsidR="00001552">
        <w:rPr>
          <w:rFonts w:ascii="Arial" w:hAnsi="Arial" w:cs="Arial"/>
        </w:rPr>
        <w:t>premises that have a new</w:t>
      </w:r>
      <w:r w:rsidR="00001552" w:rsidRPr="00001552">
        <w:rPr>
          <w:rFonts w:ascii="Arial" w:hAnsi="Arial" w:cs="Arial"/>
        </w:rPr>
        <w:t xml:space="preserve"> </w:t>
      </w:r>
      <w:r w:rsidR="00001552">
        <w:rPr>
          <w:rFonts w:ascii="Arial" w:hAnsi="Arial" w:cs="Arial"/>
        </w:rPr>
        <w:t xml:space="preserve">Designated Premises </w:t>
      </w:r>
      <w:r w:rsidR="005E2E75">
        <w:rPr>
          <w:rFonts w:ascii="Arial" w:hAnsi="Arial" w:cs="Arial"/>
        </w:rPr>
        <w:t>Supervisors to</w:t>
      </w:r>
      <w:r w:rsidR="004D5261">
        <w:rPr>
          <w:rFonts w:ascii="Arial" w:hAnsi="Arial" w:cs="Arial"/>
        </w:rPr>
        <w:t xml:space="preserve"> offer advice and ensure compliance.</w:t>
      </w:r>
    </w:p>
    <w:p w:rsidR="00A45A98" w:rsidRDefault="00A45A98" w:rsidP="00A46611">
      <w:pPr>
        <w:pStyle w:val="NormalWeb"/>
        <w:shd w:val="clear" w:color="auto" w:fill="FFFFFF"/>
        <w:spacing w:before="0" w:after="0" w:line="240" w:lineRule="auto"/>
        <w:ind w:left="720" w:hanging="720"/>
        <w:jc w:val="both"/>
        <w:rPr>
          <w:rFonts w:ascii="Arial" w:hAnsi="Arial" w:cs="Arial"/>
        </w:rPr>
      </w:pPr>
    </w:p>
    <w:p w:rsidR="00A45A98" w:rsidRPr="00A46611" w:rsidRDefault="00483434" w:rsidP="00A46611">
      <w:pPr>
        <w:pStyle w:val="NormalWeb"/>
        <w:shd w:val="clear" w:color="auto" w:fill="FFFFFF"/>
        <w:spacing w:before="0" w:after="0" w:line="240" w:lineRule="auto"/>
        <w:ind w:left="720" w:hanging="720"/>
        <w:jc w:val="both"/>
        <w:rPr>
          <w:rFonts w:ascii="Arial" w:hAnsi="Arial" w:cs="Arial"/>
          <w:color w:val="000000" w:themeColor="text1"/>
        </w:rPr>
      </w:pPr>
      <w:r w:rsidRPr="00A46611">
        <w:rPr>
          <w:rFonts w:ascii="Arial" w:hAnsi="Arial" w:cs="Arial"/>
          <w:color w:val="000000" w:themeColor="text1"/>
        </w:rPr>
        <w:t>3.8</w:t>
      </w:r>
      <w:r w:rsidR="005D08B4" w:rsidRPr="00A46611">
        <w:rPr>
          <w:rFonts w:ascii="Arial" w:hAnsi="Arial" w:cs="Arial"/>
          <w:color w:val="000000" w:themeColor="text1"/>
        </w:rPr>
        <w:tab/>
      </w:r>
      <w:r w:rsidR="00A46611">
        <w:rPr>
          <w:rFonts w:ascii="Arial" w:hAnsi="Arial" w:cs="Arial"/>
          <w:bCs/>
          <w:color w:val="000000" w:themeColor="text1"/>
          <w:shd w:val="clear" w:color="auto" w:fill="FFFFFF"/>
        </w:rPr>
        <w:t xml:space="preserve">As </w:t>
      </w:r>
      <w:r w:rsidR="002737B3">
        <w:rPr>
          <w:rFonts w:ascii="Arial" w:hAnsi="Arial" w:cs="Arial"/>
          <w:bCs/>
          <w:color w:val="000000" w:themeColor="text1"/>
          <w:shd w:val="clear" w:color="auto" w:fill="FFFFFF"/>
        </w:rPr>
        <w:t xml:space="preserve">a </w:t>
      </w:r>
      <w:r w:rsidR="00A46611">
        <w:rPr>
          <w:rFonts w:ascii="Arial" w:hAnsi="Arial" w:cs="Arial"/>
          <w:bCs/>
          <w:color w:val="000000" w:themeColor="text1"/>
          <w:shd w:val="clear" w:color="auto" w:fill="FFFFFF"/>
        </w:rPr>
        <w:t>consequence of the Immigration Regulations 2022,</w:t>
      </w:r>
      <w:r w:rsidR="009F5D63" w:rsidRPr="00A46611">
        <w:rPr>
          <w:rFonts w:ascii="Arial" w:hAnsi="Arial" w:cs="Arial"/>
          <w:bCs/>
          <w:color w:val="000000" w:themeColor="text1"/>
          <w:shd w:val="clear" w:color="auto" w:fill="FFFFFF"/>
        </w:rPr>
        <w:t xml:space="preserve"> changes have been made to personal and premise licence forms to ensure that checks are made on immigration status.</w:t>
      </w:r>
      <w:r w:rsidR="00FD7FE4" w:rsidRPr="00A46611">
        <w:rPr>
          <w:rFonts w:ascii="Arial" w:hAnsi="Arial" w:cs="Arial"/>
          <w:bCs/>
          <w:color w:val="000000" w:themeColor="text1"/>
          <w:shd w:val="clear" w:color="auto" w:fill="FFFFFF"/>
        </w:rPr>
        <w:t xml:space="preserve"> The forms have been updated to reflect the changes.</w:t>
      </w:r>
    </w:p>
    <w:p w:rsidR="006E1C5D" w:rsidRDefault="006E1C5D" w:rsidP="00A46611">
      <w:pPr>
        <w:pStyle w:val="NormalWeb"/>
        <w:shd w:val="clear" w:color="auto" w:fill="FFFFFF"/>
        <w:spacing w:before="0" w:after="0" w:line="240" w:lineRule="auto"/>
        <w:ind w:left="720" w:hanging="720"/>
        <w:jc w:val="both"/>
        <w:rPr>
          <w:rFonts w:ascii="Arial" w:hAnsi="Arial" w:cs="Arial"/>
        </w:rPr>
      </w:pPr>
    </w:p>
    <w:p w:rsidR="006E1C5D" w:rsidRDefault="00483434"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3.9</w:t>
      </w:r>
      <w:r w:rsidR="00F90201">
        <w:rPr>
          <w:rFonts w:ascii="Arial" w:hAnsi="Arial" w:cs="Arial"/>
        </w:rPr>
        <w:tab/>
      </w:r>
      <w:r w:rsidR="00FD7FE4">
        <w:rPr>
          <w:rFonts w:ascii="Arial" w:hAnsi="Arial" w:cs="Arial"/>
        </w:rPr>
        <w:t xml:space="preserve">The </w:t>
      </w:r>
      <w:r w:rsidR="00FD7FE4" w:rsidRPr="00FD7FE4">
        <w:rPr>
          <w:rFonts w:ascii="Arial" w:hAnsi="Arial" w:cs="Arial"/>
        </w:rPr>
        <w:t>Government</w:t>
      </w:r>
      <w:r w:rsidR="00FD7FE4">
        <w:rPr>
          <w:rFonts w:ascii="Arial" w:hAnsi="Arial" w:cs="Arial"/>
        </w:rPr>
        <w:t xml:space="preserve"> have</w:t>
      </w:r>
      <w:r w:rsidR="00FD7FE4" w:rsidRPr="00FD7FE4">
        <w:rPr>
          <w:rFonts w:ascii="Arial" w:hAnsi="Arial" w:cs="Arial"/>
        </w:rPr>
        <w:t xml:space="preserve"> confirm</w:t>
      </w:r>
      <w:r w:rsidR="00FD7FE4">
        <w:rPr>
          <w:rFonts w:ascii="Arial" w:hAnsi="Arial" w:cs="Arial"/>
        </w:rPr>
        <w:t xml:space="preserve">ed </w:t>
      </w:r>
      <w:r w:rsidR="00323174">
        <w:rPr>
          <w:rFonts w:ascii="Arial" w:hAnsi="Arial" w:cs="Arial"/>
        </w:rPr>
        <w:t>an</w:t>
      </w:r>
      <w:r w:rsidR="00FD7FE4" w:rsidRPr="00FD7FE4">
        <w:rPr>
          <w:rFonts w:ascii="Arial" w:hAnsi="Arial" w:cs="Arial"/>
        </w:rPr>
        <w:t xml:space="preserve"> extension to licensing hours for </w:t>
      </w:r>
      <w:r w:rsidR="002737B3">
        <w:rPr>
          <w:rFonts w:ascii="Arial" w:hAnsi="Arial" w:cs="Arial"/>
        </w:rPr>
        <w:t xml:space="preserve">the </w:t>
      </w:r>
      <w:r w:rsidR="00FD7FE4" w:rsidRPr="00FD7FE4">
        <w:rPr>
          <w:rFonts w:ascii="Arial" w:hAnsi="Arial" w:cs="Arial"/>
        </w:rPr>
        <w:t>Queen's Jubilee weekend</w:t>
      </w:r>
      <w:r w:rsidR="00FD7FE4">
        <w:rPr>
          <w:rFonts w:ascii="Arial" w:hAnsi="Arial" w:cs="Arial"/>
        </w:rPr>
        <w:t xml:space="preserve"> </w:t>
      </w:r>
      <w:r w:rsidR="002737B3">
        <w:rPr>
          <w:rFonts w:ascii="Arial" w:hAnsi="Arial" w:cs="Arial"/>
        </w:rPr>
        <w:t xml:space="preserve">which </w:t>
      </w:r>
      <w:r w:rsidR="00FD7FE4" w:rsidRPr="00FD7FE4">
        <w:rPr>
          <w:rFonts w:ascii="Arial" w:hAnsi="Arial" w:cs="Arial"/>
        </w:rPr>
        <w:t xml:space="preserve">will apply to premises already licensed until 11pm for the sale of alcohol </w:t>
      </w:r>
      <w:r w:rsidR="00A46611">
        <w:rPr>
          <w:rFonts w:ascii="Arial" w:hAnsi="Arial" w:cs="Arial"/>
        </w:rPr>
        <w:t>for consumption on the premises;</w:t>
      </w:r>
      <w:r w:rsidR="00FD7FE4" w:rsidRPr="00FD7FE4">
        <w:rPr>
          <w:rFonts w:ascii="Arial" w:hAnsi="Arial" w:cs="Arial"/>
        </w:rPr>
        <w:t xml:space="preserve"> for the provision of late-night refreshment (only where there is also the sale of alcohol fo</w:t>
      </w:r>
      <w:r w:rsidR="00A46611">
        <w:rPr>
          <w:rFonts w:ascii="Arial" w:hAnsi="Arial" w:cs="Arial"/>
        </w:rPr>
        <w:t xml:space="preserve">r consumption on the premises); </w:t>
      </w:r>
      <w:r w:rsidR="00FD7FE4" w:rsidRPr="00FD7FE4">
        <w:rPr>
          <w:rFonts w:ascii="Arial" w:hAnsi="Arial" w:cs="Arial"/>
        </w:rPr>
        <w:t>and for the provision of regulated entertainment in England and Wales. The Order will extend the licensing hours for such premises from 11pm to 1am the following day, on Thursday 2 June, Frid</w:t>
      </w:r>
      <w:r w:rsidR="00FD7FE4">
        <w:rPr>
          <w:rFonts w:ascii="Arial" w:hAnsi="Arial" w:cs="Arial"/>
        </w:rPr>
        <w:t>ay 3 June, and Saturday 4 June.</w:t>
      </w:r>
    </w:p>
    <w:p w:rsidR="00BB2271" w:rsidRDefault="00BB2271" w:rsidP="00A46611">
      <w:pPr>
        <w:pStyle w:val="NormalWeb"/>
        <w:shd w:val="clear" w:color="auto" w:fill="FFFFFF"/>
        <w:spacing w:before="0" w:after="0" w:line="240" w:lineRule="auto"/>
        <w:jc w:val="both"/>
        <w:rPr>
          <w:rFonts w:ascii="Arial" w:hAnsi="Arial" w:cs="Arial"/>
        </w:rPr>
      </w:pPr>
    </w:p>
    <w:p w:rsidR="00780FD4" w:rsidRPr="00FC03EE" w:rsidRDefault="00780FD4" w:rsidP="00A46611">
      <w:pPr>
        <w:pStyle w:val="NormalWeb"/>
        <w:shd w:val="clear" w:color="auto" w:fill="FFFFFF"/>
        <w:spacing w:before="0" w:after="0" w:line="240" w:lineRule="auto"/>
        <w:jc w:val="both"/>
        <w:rPr>
          <w:rFonts w:eastAsia="Calibri" w:cs="Arial"/>
          <w:vanish/>
          <w:color w:val="000000"/>
          <w:lang w:eastAsia="en-US"/>
          <w:specVanish/>
        </w:rPr>
      </w:pPr>
    </w:p>
    <w:p w:rsidR="00026A6C" w:rsidRDefault="0032751D" w:rsidP="00A46611">
      <w:pPr>
        <w:ind w:firstLine="720"/>
        <w:rPr>
          <w:b/>
        </w:rPr>
      </w:pPr>
      <w:r>
        <w:rPr>
          <w:b/>
          <w:sz w:val="24"/>
          <w:szCs w:val="24"/>
        </w:rPr>
        <w:t>Taxi and P</w:t>
      </w:r>
      <w:r w:rsidR="00A92E55" w:rsidRPr="00AA4FD4">
        <w:rPr>
          <w:b/>
          <w:sz w:val="24"/>
          <w:szCs w:val="24"/>
        </w:rPr>
        <w:t>rivate Hire</w:t>
      </w:r>
      <w:r w:rsidR="00A92E55">
        <w:rPr>
          <w:b/>
        </w:rPr>
        <w:t xml:space="preserve"> </w:t>
      </w:r>
    </w:p>
    <w:p w:rsidR="00A46611" w:rsidRPr="003B273C" w:rsidRDefault="00A46611" w:rsidP="00A46611">
      <w:pPr>
        <w:ind w:firstLine="720"/>
        <w:rPr>
          <w:b/>
        </w:rPr>
      </w:pPr>
    </w:p>
    <w:p w:rsidR="00AB6AD9" w:rsidRDefault="00001552"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w:t>
      </w:r>
      <w:r w:rsidR="00FD7FE4">
        <w:rPr>
          <w:rFonts w:ascii="Arial" w:hAnsi="Arial" w:cs="Arial"/>
        </w:rPr>
        <w:t>12</w:t>
      </w:r>
      <w:r w:rsidR="0032751D">
        <w:rPr>
          <w:rFonts w:ascii="Arial" w:hAnsi="Arial" w:cs="Arial"/>
        </w:rPr>
        <w:tab/>
      </w:r>
      <w:r w:rsidR="00026A6C">
        <w:rPr>
          <w:rFonts w:ascii="Arial" w:hAnsi="Arial" w:cs="Arial"/>
        </w:rPr>
        <w:t>A Drivers Hackney Carriage and Pri</w:t>
      </w:r>
      <w:r w:rsidR="00F90201">
        <w:rPr>
          <w:rFonts w:ascii="Arial" w:hAnsi="Arial" w:cs="Arial"/>
        </w:rPr>
        <w:t>vate Hire Licence was revoked with</w:t>
      </w:r>
      <w:r w:rsidR="00026A6C">
        <w:rPr>
          <w:rFonts w:ascii="Arial" w:hAnsi="Arial" w:cs="Arial"/>
        </w:rPr>
        <w:t xml:space="preserve"> immediate effect on the 22 December 2022 on the grounds </w:t>
      </w:r>
      <w:r w:rsidR="00A46611">
        <w:rPr>
          <w:rFonts w:ascii="Arial" w:hAnsi="Arial" w:cs="Arial"/>
        </w:rPr>
        <w:t>of public safety. The driver was able to</w:t>
      </w:r>
      <w:r w:rsidR="00026A6C">
        <w:rPr>
          <w:rFonts w:ascii="Arial" w:hAnsi="Arial" w:cs="Arial"/>
        </w:rPr>
        <w:t xml:space="preserve"> appeal the decision at the </w:t>
      </w:r>
      <w:r w:rsidR="00E273DC">
        <w:rPr>
          <w:rFonts w:ascii="Arial" w:hAnsi="Arial" w:cs="Arial"/>
        </w:rPr>
        <w:t>Magistrates</w:t>
      </w:r>
      <w:r w:rsidR="00026A6C">
        <w:rPr>
          <w:rFonts w:ascii="Arial" w:hAnsi="Arial" w:cs="Arial"/>
        </w:rPr>
        <w:t xml:space="preserve"> court within 21 days of receiving the decision.</w:t>
      </w:r>
      <w:r w:rsidR="00A46611">
        <w:rPr>
          <w:rFonts w:ascii="Arial" w:hAnsi="Arial" w:cs="Arial"/>
        </w:rPr>
        <w:t xml:space="preserve"> No appeal was received</w:t>
      </w:r>
      <w:r w:rsidR="00FD7FE4">
        <w:rPr>
          <w:rFonts w:ascii="Arial" w:hAnsi="Arial" w:cs="Arial"/>
        </w:rPr>
        <w:t>.</w:t>
      </w:r>
    </w:p>
    <w:p w:rsidR="00977401" w:rsidRDefault="00977401" w:rsidP="00A46611">
      <w:pPr>
        <w:pStyle w:val="NormalWeb"/>
        <w:shd w:val="clear" w:color="auto" w:fill="FFFFFF"/>
        <w:spacing w:before="0" w:after="0" w:line="240" w:lineRule="auto"/>
        <w:jc w:val="both"/>
        <w:rPr>
          <w:rFonts w:ascii="Arial" w:hAnsi="Arial" w:cs="Arial"/>
        </w:rPr>
      </w:pPr>
    </w:p>
    <w:p w:rsidR="006E1C5D" w:rsidRDefault="00DC74E5"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3.13</w:t>
      </w:r>
      <w:r w:rsidR="00977401">
        <w:rPr>
          <w:rFonts w:ascii="Arial" w:hAnsi="Arial" w:cs="Arial"/>
        </w:rPr>
        <w:tab/>
      </w:r>
      <w:r w:rsidR="00FD7FE4">
        <w:rPr>
          <w:rFonts w:ascii="Arial" w:hAnsi="Arial" w:cs="Arial"/>
        </w:rPr>
        <w:t>There have been t</w:t>
      </w:r>
      <w:r w:rsidR="00F90201">
        <w:rPr>
          <w:rFonts w:ascii="Arial" w:hAnsi="Arial" w:cs="Arial"/>
        </w:rPr>
        <w:t xml:space="preserve">hree </w:t>
      </w:r>
      <w:r w:rsidR="00FD7FE4">
        <w:rPr>
          <w:rFonts w:ascii="Arial" w:hAnsi="Arial" w:cs="Arial"/>
        </w:rPr>
        <w:t>new drive</w:t>
      </w:r>
      <w:r w:rsidR="00A46611">
        <w:rPr>
          <w:rFonts w:ascii="Arial" w:hAnsi="Arial" w:cs="Arial"/>
        </w:rPr>
        <w:t xml:space="preserve">rs </w:t>
      </w:r>
      <w:r w:rsidR="0062448F">
        <w:rPr>
          <w:rFonts w:ascii="Arial" w:hAnsi="Arial" w:cs="Arial"/>
        </w:rPr>
        <w:t xml:space="preserve">licensed </w:t>
      </w:r>
      <w:r w:rsidR="00A46611">
        <w:rPr>
          <w:rFonts w:ascii="Arial" w:hAnsi="Arial" w:cs="Arial"/>
        </w:rPr>
        <w:t>since the last meeting on 20 January 2022.</w:t>
      </w:r>
    </w:p>
    <w:p w:rsidR="007875DD" w:rsidRDefault="007875DD" w:rsidP="00A46611">
      <w:pPr>
        <w:pStyle w:val="NormalWeb"/>
        <w:shd w:val="clear" w:color="auto" w:fill="FFFFFF"/>
        <w:spacing w:before="0" w:after="0" w:line="240" w:lineRule="auto"/>
        <w:ind w:left="720" w:hanging="720"/>
        <w:jc w:val="both"/>
        <w:rPr>
          <w:rFonts w:ascii="Arial" w:hAnsi="Arial" w:cs="Arial"/>
        </w:rPr>
      </w:pPr>
    </w:p>
    <w:p w:rsidR="00B105C4" w:rsidRDefault="00DC74E5" w:rsidP="00A46611">
      <w:pPr>
        <w:pStyle w:val="NormalWeb"/>
        <w:shd w:val="clear" w:color="auto" w:fill="FFFFFF"/>
        <w:spacing w:before="0" w:after="0" w:line="240" w:lineRule="auto"/>
        <w:ind w:left="720" w:hanging="720"/>
        <w:jc w:val="both"/>
        <w:rPr>
          <w:rFonts w:ascii="Arial" w:hAnsi="Arial" w:cs="Arial"/>
        </w:rPr>
      </w:pPr>
      <w:r>
        <w:rPr>
          <w:rFonts w:ascii="Arial" w:hAnsi="Arial" w:cs="Arial"/>
        </w:rPr>
        <w:t>3.14</w:t>
      </w:r>
      <w:r w:rsidR="00FF4C4E">
        <w:rPr>
          <w:rFonts w:ascii="Arial" w:hAnsi="Arial" w:cs="Arial"/>
        </w:rPr>
        <w:tab/>
        <w:t xml:space="preserve">There have been </w:t>
      </w:r>
      <w:r w:rsidR="00FD7FE4">
        <w:rPr>
          <w:rFonts w:ascii="Arial" w:hAnsi="Arial" w:cs="Arial"/>
        </w:rPr>
        <w:t>three</w:t>
      </w:r>
      <w:r w:rsidR="006E1C5D">
        <w:rPr>
          <w:rFonts w:ascii="Arial" w:hAnsi="Arial" w:cs="Arial"/>
        </w:rPr>
        <w:t xml:space="preserve"> </w:t>
      </w:r>
      <w:r w:rsidR="00287EEE">
        <w:rPr>
          <w:rFonts w:ascii="Arial" w:hAnsi="Arial" w:cs="Arial"/>
        </w:rPr>
        <w:t>complaints</w:t>
      </w:r>
      <w:r w:rsidR="006E1C5D">
        <w:rPr>
          <w:rFonts w:ascii="Arial" w:hAnsi="Arial" w:cs="Arial"/>
        </w:rPr>
        <w:t xml:space="preserve"> about vehicles that are licensed in other areas </w:t>
      </w:r>
      <w:r w:rsidR="0080151B">
        <w:rPr>
          <w:rFonts w:ascii="Arial" w:hAnsi="Arial" w:cs="Arial"/>
        </w:rPr>
        <w:t>parking on the TRO’s</w:t>
      </w:r>
      <w:r w:rsidR="00BC6608">
        <w:rPr>
          <w:rFonts w:ascii="Arial" w:hAnsi="Arial" w:cs="Arial"/>
        </w:rPr>
        <w:t xml:space="preserve"> reserved</w:t>
      </w:r>
      <w:r w:rsidR="0080151B">
        <w:rPr>
          <w:rFonts w:ascii="Arial" w:hAnsi="Arial" w:cs="Arial"/>
        </w:rPr>
        <w:t xml:space="preserve"> for Mansfield </w:t>
      </w:r>
      <w:r w:rsidR="00287EEE">
        <w:rPr>
          <w:rFonts w:ascii="Arial" w:hAnsi="Arial" w:cs="Arial"/>
        </w:rPr>
        <w:t>District Council</w:t>
      </w:r>
      <w:r w:rsidR="00BC6608">
        <w:rPr>
          <w:rFonts w:ascii="Arial" w:hAnsi="Arial" w:cs="Arial"/>
        </w:rPr>
        <w:t xml:space="preserve"> licensed</w:t>
      </w:r>
      <w:r w:rsidR="0080151B">
        <w:rPr>
          <w:rFonts w:ascii="Arial" w:hAnsi="Arial" w:cs="Arial"/>
        </w:rPr>
        <w:t xml:space="preserve"> vehicles. All complaints have been reported to the relevant authority and the appropri</w:t>
      </w:r>
      <w:r w:rsidR="002B614E">
        <w:rPr>
          <w:rFonts w:ascii="Arial" w:hAnsi="Arial" w:cs="Arial"/>
        </w:rPr>
        <w:t>ate action has been taken by</w:t>
      </w:r>
      <w:r w:rsidR="0080151B">
        <w:rPr>
          <w:rFonts w:ascii="Arial" w:hAnsi="Arial" w:cs="Arial"/>
        </w:rPr>
        <w:t xml:space="preserve"> way</w:t>
      </w:r>
      <w:r w:rsidR="007875DD">
        <w:rPr>
          <w:rFonts w:ascii="Arial" w:hAnsi="Arial" w:cs="Arial"/>
        </w:rPr>
        <w:t xml:space="preserve"> of warnings, advice and </w:t>
      </w:r>
      <w:r w:rsidR="00E273DC">
        <w:rPr>
          <w:rFonts w:ascii="Arial" w:hAnsi="Arial" w:cs="Arial"/>
        </w:rPr>
        <w:t>regulatory points</w:t>
      </w:r>
      <w:r w:rsidR="0080151B">
        <w:rPr>
          <w:rFonts w:ascii="Arial" w:hAnsi="Arial" w:cs="Arial"/>
        </w:rPr>
        <w:t>.</w:t>
      </w:r>
      <w:r w:rsidR="00FD7FE4">
        <w:rPr>
          <w:rFonts w:ascii="Arial" w:hAnsi="Arial" w:cs="Arial"/>
        </w:rPr>
        <w:t xml:space="preserve"> </w:t>
      </w:r>
    </w:p>
    <w:p w:rsidR="00B105C4" w:rsidRDefault="00B105C4" w:rsidP="00A46611">
      <w:pPr>
        <w:pStyle w:val="NormalWeb"/>
        <w:shd w:val="clear" w:color="auto" w:fill="FFFFFF"/>
        <w:spacing w:before="0" w:after="0" w:line="240" w:lineRule="auto"/>
        <w:ind w:left="720" w:hanging="720"/>
        <w:jc w:val="both"/>
        <w:rPr>
          <w:rFonts w:ascii="Arial" w:hAnsi="Arial" w:cs="Arial"/>
        </w:rPr>
      </w:pPr>
    </w:p>
    <w:p w:rsidR="000D4B9E" w:rsidRDefault="00001552" w:rsidP="003A5D7D">
      <w:pPr>
        <w:ind w:left="709" w:hanging="709"/>
        <w:rPr>
          <w:sz w:val="24"/>
          <w:szCs w:val="24"/>
        </w:rPr>
      </w:pPr>
      <w:r>
        <w:rPr>
          <w:sz w:val="24"/>
          <w:szCs w:val="24"/>
        </w:rPr>
        <w:t>3.1</w:t>
      </w:r>
      <w:r w:rsidR="00DC74E5">
        <w:rPr>
          <w:sz w:val="24"/>
          <w:szCs w:val="24"/>
        </w:rPr>
        <w:t>5</w:t>
      </w:r>
      <w:r w:rsidR="00FD7FE4">
        <w:rPr>
          <w:sz w:val="24"/>
          <w:szCs w:val="24"/>
        </w:rPr>
        <w:tab/>
      </w:r>
      <w:r w:rsidR="00B105C4" w:rsidRPr="000D4B9E">
        <w:rPr>
          <w:sz w:val="24"/>
          <w:szCs w:val="24"/>
        </w:rPr>
        <w:tab/>
      </w:r>
      <w:r w:rsidR="00FD7FE4" w:rsidRPr="000D4B9E">
        <w:rPr>
          <w:sz w:val="24"/>
          <w:szCs w:val="24"/>
        </w:rPr>
        <w:t xml:space="preserve">Tax checks for licence holders came into effect </w:t>
      </w:r>
      <w:r w:rsidR="000D4B9E" w:rsidRPr="000D4B9E">
        <w:rPr>
          <w:sz w:val="24"/>
          <w:szCs w:val="24"/>
        </w:rPr>
        <w:t>on the 4</w:t>
      </w:r>
      <w:r w:rsidR="0062448F">
        <w:rPr>
          <w:sz w:val="24"/>
          <w:szCs w:val="24"/>
        </w:rPr>
        <w:t xml:space="preserve"> April 2022. </w:t>
      </w:r>
      <w:r w:rsidR="002737B3">
        <w:rPr>
          <w:sz w:val="24"/>
          <w:szCs w:val="24"/>
        </w:rPr>
        <w:t>This applies to t</w:t>
      </w:r>
      <w:r w:rsidR="000D4B9E" w:rsidRPr="000D4B9E">
        <w:rPr>
          <w:sz w:val="24"/>
          <w:szCs w:val="24"/>
        </w:rPr>
        <w:t xml:space="preserve">axi driver licences, private hire driver </w:t>
      </w:r>
      <w:r w:rsidR="00323174" w:rsidRPr="000D4B9E">
        <w:rPr>
          <w:sz w:val="24"/>
          <w:szCs w:val="24"/>
        </w:rPr>
        <w:t>licences</w:t>
      </w:r>
      <w:r w:rsidR="00323174">
        <w:rPr>
          <w:sz w:val="24"/>
          <w:szCs w:val="24"/>
        </w:rPr>
        <w:t>, and private</w:t>
      </w:r>
      <w:r w:rsidR="000D4B9E" w:rsidRPr="000D4B9E">
        <w:rPr>
          <w:sz w:val="24"/>
          <w:szCs w:val="24"/>
        </w:rPr>
        <w:t xml:space="preserve"> hire vehicle operator licences</w:t>
      </w:r>
      <w:r w:rsidR="002737B3">
        <w:rPr>
          <w:sz w:val="24"/>
          <w:szCs w:val="24"/>
        </w:rPr>
        <w:t xml:space="preserve">. </w:t>
      </w:r>
      <w:r w:rsidR="000D4B9E" w:rsidRPr="000D4B9E">
        <w:rPr>
          <w:sz w:val="24"/>
          <w:szCs w:val="24"/>
        </w:rPr>
        <w:t>Licensing authorities must carry out extra checks if an individual, company or any type of partnership applies for a licence</w:t>
      </w:r>
      <w:r w:rsidR="0062448F">
        <w:rPr>
          <w:sz w:val="24"/>
          <w:szCs w:val="24"/>
        </w:rPr>
        <w:t>:</w:t>
      </w:r>
    </w:p>
    <w:p w:rsidR="0062448F" w:rsidRPr="000D4B9E" w:rsidRDefault="0062448F" w:rsidP="00A46611">
      <w:pPr>
        <w:ind w:left="709"/>
        <w:rPr>
          <w:sz w:val="24"/>
          <w:szCs w:val="24"/>
        </w:rPr>
      </w:pPr>
    </w:p>
    <w:p w:rsidR="000D4B9E" w:rsidRPr="000D4B9E" w:rsidRDefault="0062448F" w:rsidP="00A46611">
      <w:pPr>
        <w:pStyle w:val="ListParagraph"/>
        <w:numPr>
          <w:ilvl w:val="0"/>
          <w:numId w:val="4"/>
        </w:numPr>
        <w:jc w:val="both"/>
        <w:rPr>
          <w:sz w:val="24"/>
          <w:szCs w:val="24"/>
        </w:rPr>
      </w:pPr>
      <w:r>
        <w:rPr>
          <w:sz w:val="24"/>
          <w:szCs w:val="24"/>
        </w:rPr>
        <w:t>F</w:t>
      </w:r>
      <w:r w:rsidR="000D4B9E" w:rsidRPr="000D4B9E">
        <w:rPr>
          <w:sz w:val="24"/>
          <w:szCs w:val="24"/>
        </w:rPr>
        <w:t>or the first time</w:t>
      </w:r>
    </w:p>
    <w:p w:rsidR="000D4B9E" w:rsidRPr="000D4B9E" w:rsidRDefault="0062448F" w:rsidP="00A46611">
      <w:pPr>
        <w:pStyle w:val="ListParagraph"/>
        <w:numPr>
          <w:ilvl w:val="0"/>
          <w:numId w:val="4"/>
        </w:numPr>
        <w:jc w:val="both"/>
        <w:rPr>
          <w:sz w:val="24"/>
          <w:szCs w:val="24"/>
        </w:rPr>
      </w:pPr>
      <w:r>
        <w:rPr>
          <w:sz w:val="24"/>
          <w:szCs w:val="24"/>
        </w:rPr>
        <w:t>O</w:t>
      </w:r>
      <w:r w:rsidR="000D4B9E" w:rsidRPr="000D4B9E">
        <w:rPr>
          <w:sz w:val="24"/>
          <w:szCs w:val="24"/>
        </w:rPr>
        <w:t>f the same type they have already held but which has not been valid for a year or more</w:t>
      </w:r>
    </w:p>
    <w:p w:rsidR="000D4B9E" w:rsidRDefault="0062448F" w:rsidP="00A46611">
      <w:pPr>
        <w:numPr>
          <w:ilvl w:val="0"/>
          <w:numId w:val="4"/>
        </w:numPr>
        <w:shd w:val="clear" w:color="auto" w:fill="FFFFFF"/>
        <w:spacing w:after="75"/>
        <w:rPr>
          <w:rFonts w:cs="Arial"/>
          <w:color w:val="0B0C0C"/>
          <w:sz w:val="24"/>
          <w:szCs w:val="24"/>
        </w:rPr>
      </w:pPr>
      <w:r>
        <w:rPr>
          <w:rFonts w:cs="Arial"/>
          <w:color w:val="0B0C0C"/>
          <w:sz w:val="24"/>
          <w:szCs w:val="24"/>
        </w:rPr>
        <w:t>A</w:t>
      </w:r>
      <w:r w:rsidR="000D4B9E" w:rsidRPr="000D4B9E">
        <w:rPr>
          <w:rFonts w:cs="Arial"/>
          <w:color w:val="0B0C0C"/>
          <w:sz w:val="24"/>
          <w:szCs w:val="24"/>
        </w:rPr>
        <w:t>pplying for the same type of licence they already hold with another licensing authority</w:t>
      </w:r>
    </w:p>
    <w:p w:rsidR="0062448F" w:rsidRDefault="0062448F" w:rsidP="0062448F">
      <w:pPr>
        <w:shd w:val="clear" w:color="auto" w:fill="FFFFFF"/>
        <w:spacing w:after="75"/>
        <w:ind w:left="1431"/>
        <w:rPr>
          <w:rFonts w:cs="Arial"/>
          <w:color w:val="0B0C0C"/>
          <w:sz w:val="24"/>
          <w:szCs w:val="24"/>
        </w:rPr>
      </w:pPr>
    </w:p>
    <w:p w:rsidR="000D4B9E" w:rsidRPr="000D4B9E" w:rsidRDefault="0062448F" w:rsidP="0062448F">
      <w:pPr>
        <w:shd w:val="clear" w:color="auto" w:fill="FFFFFF"/>
        <w:spacing w:after="75"/>
        <w:ind w:left="720" w:hanging="720"/>
        <w:rPr>
          <w:rFonts w:cs="Arial"/>
          <w:color w:val="0B0C0C"/>
          <w:sz w:val="24"/>
          <w:szCs w:val="24"/>
        </w:rPr>
      </w:pPr>
      <w:r>
        <w:rPr>
          <w:rFonts w:cs="Arial"/>
          <w:color w:val="0B0C0C"/>
          <w:sz w:val="24"/>
          <w:szCs w:val="24"/>
        </w:rPr>
        <w:t>3.16</w:t>
      </w:r>
      <w:r>
        <w:rPr>
          <w:rFonts w:cs="Arial"/>
          <w:color w:val="0B0C0C"/>
          <w:sz w:val="24"/>
          <w:szCs w:val="24"/>
        </w:rPr>
        <w:tab/>
        <w:t>The L</w:t>
      </w:r>
      <w:r w:rsidR="000D4B9E">
        <w:rPr>
          <w:rFonts w:cs="Arial"/>
          <w:color w:val="0B0C0C"/>
          <w:sz w:val="24"/>
          <w:szCs w:val="24"/>
        </w:rPr>
        <w:t>icensing A</w:t>
      </w:r>
      <w:r w:rsidR="000D4B9E" w:rsidRPr="000D4B9E">
        <w:rPr>
          <w:rFonts w:cs="Arial"/>
          <w:color w:val="0B0C0C"/>
          <w:sz w:val="24"/>
          <w:szCs w:val="24"/>
        </w:rPr>
        <w:t>uthority must confirm a tax check</w:t>
      </w:r>
      <w:r>
        <w:rPr>
          <w:rFonts w:cs="Arial"/>
          <w:color w:val="0B0C0C"/>
          <w:sz w:val="24"/>
          <w:szCs w:val="24"/>
        </w:rPr>
        <w:t xml:space="preserve">. </w:t>
      </w:r>
      <w:r w:rsidR="000D4B9E" w:rsidRPr="000D4B9E">
        <w:rPr>
          <w:rFonts w:cs="Arial"/>
          <w:color w:val="0B0C0C"/>
          <w:sz w:val="24"/>
          <w:szCs w:val="24"/>
        </w:rPr>
        <w:t>Individuals, companies and any type of partnership must complete a</w:t>
      </w:r>
      <w:r>
        <w:rPr>
          <w:rFonts w:cs="Arial"/>
          <w:color w:val="0B0C0C"/>
          <w:sz w:val="24"/>
          <w:szCs w:val="24"/>
        </w:rPr>
        <w:t xml:space="preserve"> HMRC tax check and give their Licensing A</w:t>
      </w:r>
      <w:r w:rsidR="000D4B9E" w:rsidRPr="000D4B9E">
        <w:rPr>
          <w:rFonts w:cs="Arial"/>
          <w:color w:val="0B0C0C"/>
          <w:sz w:val="24"/>
          <w:szCs w:val="24"/>
        </w:rPr>
        <w:t>uthority a tax check code if they are:</w:t>
      </w:r>
    </w:p>
    <w:p w:rsidR="000D4B9E" w:rsidRPr="000D4B9E" w:rsidRDefault="000D4B9E" w:rsidP="00A46611">
      <w:pPr>
        <w:shd w:val="clear" w:color="auto" w:fill="FFFFFF"/>
        <w:spacing w:after="75"/>
        <w:ind w:left="720"/>
        <w:rPr>
          <w:rFonts w:cs="Arial"/>
          <w:color w:val="0B0C0C"/>
          <w:sz w:val="24"/>
          <w:szCs w:val="24"/>
        </w:rPr>
      </w:pPr>
    </w:p>
    <w:p w:rsidR="000D4B9E" w:rsidRPr="0062448F" w:rsidRDefault="0062448F" w:rsidP="0062448F">
      <w:pPr>
        <w:pStyle w:val="ListParagraph"/>
        <w:numPr>
          <w:ilvl w:val="0"/>
          <w:numId w:val="4"/>
        </w:numPr>
        <w:jc w:val="both"/>
        <w:rPr>
          <w:sz w:val="24"/>
          <w:szCs w:val="24"/>
        </w:rPr>
      </w:pPr>
      <w:r>
        <w:rPr>
          <w:sz w:val="24"/>
          <w:szCs w:val="24"/>
        </w:rPr>
        <w:t>R</w:t>
      </w:r>
      <w:r w:rsidR="000D4B9E" w:rsidRPr="0062448F">
        <w:rPr>
          <w:sz w:val="24"/>
          <w:szCs w:val="24"/>
        </w:rPr>
        <w:t>enewing a licence</w:t>
      </w:r>
    </w:p>
    <w:p w:rsidR="000D4B9E" w:rsidRPr="0062448F" w:rsidRDefault="0062448F" w:rsidP="0062448F">
      <w:pPr>
        <w:pStyle w:val="ListParagraph"/>
        <w:numPr>
          <w:ilvl w:val="0"/>
          <w:numId w:val="4"/>
        </w:numPr>
        <w:jc w:val="both"/>
        <w:rPr>
          <w:sz w:val="24"/>
          <w:szCs w:val="24"/>
        </w:rPr>
      </w:pPr>
      <w:r>
        <w:rPr>
          <w:sz w:val="24"/>
          <w:szCs w:val="24"/>
        </w:rPr>
        <w:t>A</w:t>
      </w:r>
      <w:r w:rsidR="000D4B9E" w:rsidRPr="0062448F">
        <w:rPr>
          <w:sz w:val="24"/>
          <w:szCs w:val="24"/>
        </w:rPr>
        <w:t>pplying for the same type of licence they previously held, that ceased to be valid less than a year ago</w:t>
      </w:r>
    </w:p>
    <w:p w:rsidR="000D4B9E" w:rsidRPr="0062448F" w:rsidRDefault="0062448F" w:rsidP="0062448F">
      <w:pPr>
        <w:pStyle w:val="ListParagraph"/>
        <w:numPr>
          <w:ilvl w:val="0"/>
          <w:numId w:val="4"/>
        </w:numPr>
        <w:jc w:val="both"/>
        <w:rPr>
          <w:sz w:val="24"/>
          <w:szCs w:val="24"/>
        </w:rPr>
      </w:pPr>
      <w:r>
        <w:rPr>
          <w:sz w:val="24"/>
          <w:szCs w:val="24"/>
        </w:rPr>
        <w:t>A</w:t>
      </w:r>
      <w:r w:rsidR="000D4B9E" w:rsidRPr="0062448F">
        <w:rPr>
          <w:sz w:val="24"/>
          <w:szCs w:val="24"/>
        </w:rPr>
        <w:t>pplying for the same type of licence they already hold with another licensing authority</w:t>
      </w:r>
    </w:p>
    <w:p w:rsidR="000D4B9E" w:rsidRPr="0062448F" w:rsidRDefault="0062448F" w:rsidP="0062448F">
      <w:pPr>
        <w:pStyle w:val="ListParagraph"/>
        <w:numPr>
          <w:ilvl w:val="0"/>
          <w:numId w:val="4"/>
        </w:numPr>
        <w:jc w:val="both"/>
        <w:rPr>
          <w:sz w:val="24"/>
          <w:szCs w:val="24"/>
        </w:rPr>
      </w:pPr>
      <w:r>
        <w:rPr>
          <w:sz w:val="24"/>
          <w:szCs w:val="24"/>
        </w:rPr>
        <w:t>The tax</w:t>
      </w:r>
      <w:r w:rsidR="000D4B9E" w:rsidRPr="0062448F">
        <w:rPr>
          <w:sz w:val="24"/>
          <w:szCs w:val="24"/>
        </w:rPr>
        <w:t xml:space="preserve"> code</w:t>
      </w:r>
      <w:r>
        <w:rPr>
          <w:sz w:val="24"/>
          <w:szCs w:val="24"/>
        </w:rPr>
        <w:t xml:space="preserve"> must then be checked</w:t>
      </w:r>
      <w:r w:rsidR="000D4B9E" w:rsidRPr="0062448F">
        <w:rPr>
          <w:sz w:val="24"/>
          <w:szCs w:val="24"/>
        </w:rPr>
        <w:t xml:space="preserve"> to confirm that the tax check</w:t>
      </w:r>
      <w:r>
        <w:rPr>
          <w:sz w:val="24"/>
          <w:szCs w:val="24"/>
        </w:rPr>
        <w:t xml:space="preserve"> has taken place before the application can be </w:t>
      </w:r>
      <w:r w:rsidR="000D4B9E" w:rsidRPr="0062448F">
        <w:rPr>
          <w:sz w:val="24"/>
          <w:szCs w:val="24"/>
        </w:rPr>
        <w:t>grant</w:t>
      </w:r>
      <w:r>
        <w:rPr>
          <w:sz w:val="24"/>
          <w:szCs w:val="24"/>
        </w:rPr>
        <w:t>ed</w:t>
      </w:r>
      <w:r w:rsidR="000D4B9E" w:rsidRPr="0062448F">
        <w:rPr>
          <w:sz w:val="24"/>
          <w:szCs w:val="24"/>
        </w:rPr>
        <w:t xml:space="preserve"> or refuse</w:t>
      </w:r>
      <w:r>
        <w:rPr>
          <w:sz w:val="24"/>
          <w:szCs w:val="24"/>
        </w:rPr>
        <w:t>d</w:t>
      </w:r>
    </w:p>
    <w:p w:rsidR="000D4B9E" w:rsidRDefault="000D4B9E" w:rsidP="00A46611">
      <w:pPr>
        <w:shd w:val="clear" w:color="auto" w:fill="FFFFFF"/>
        <w:spacing w:after="75"/>
        <w:rPr>
          <w:rFonts w:cs="Arial"/>
          <w:color w:val="0B0C0C"/>
          <w:sz w:val="24"/>
          <w:szCs w:val="24"/>
        </w:rPr>
      </w:pPr>
    </w:p>
    <w:p w:rsidR="00DC74E5" w:rsidRDefault="0062448F" w:rsidP="00A46611">
      <w:pPr>
        <w:shd w:val="clear" w:color="auto" w:fill="FFFFFF"/>
        <w:spacing w:after="75"/>
        <w:ind w:left="720" w:hanging="720"/>
        <w:rPr>
          <w:rFonts w:cs="Arial"/>
          <w:color w:val="0B0C0C"/>
          <w:sz w:val="24"/>
          <w:szCs w:val="24"/>
        </w:rPr>
      </w:pPr>
      <w:r>
        <w:rPr>
          <w:rFonts w:cs="Arial"/>
          <w:color w:val="0B0C0C"/>
          <w:sz w:val="24"/>
          <w:szCs w:val="24"/>
        </w:rPr>
        <w:t>3.17</w:t>
      </w:r>
      <w:r>
        <w:rPr>
          <w:rFonts w:cs="Arial"/>
          <w:color w:val="0B0C0C"/>
          <w:sz w:val="24"/>
          <w:szCs w:val="24"/>
        </w:rPr>
        <w:tab/>
        <w:t>The Department for T</w:t>
      </w:r>
      <w:r w:rsidR="000D4B9E">
        <w:rPr>
          <w:rFonts w:cs="Arial"/>
          <w:color w:val="0B0C0C"/>
          <w:sz w:val="24"/>
          <w:szCs w:val="24"/>
        </w:rPr>
        <w:t xml:space="preserve">ransport have </w:t>
      </w:r>
      <w:r w:rsidR="00DC74E5">
        <w:rPr>
          <w:rFonts w:cs="Arial"/>
          <w:color w:val="0B0C0C"/>
          <w:sz w:val="24"/>
          <w:szCs w:val="24"/>
        </w:rPr>
        <w:t xml:space="preserve">published research and analysis for   </w:t>
      </w:r>
      <w:r w:rsidR="00B10694">
        <w:rPr>
          <w:rFonts w:cs="Arial"/>
          <w:color w:val="0B0C0C"/>
          <w:sz w:val="24"/>
          <w:szCs w:val="24"/>
        </w:rPr>
        <w:t xml:space="preserve">   </w:t>
      </w:r>
      <w:r>
        <w:rPr>
          <w:rFonts w:cs="Arial"/>
          <w:color w:val="0B0C0C"/>
          <w:sz w:val="24"/>
          <w:szCs w:val="24"/>
        </w:rPr>
        <w:t>Wheelchair Accessible T</w:t>
      </w:r>
      <w:r w:rsidR="00DC74E5" w:rsidRPr="00DC74E5">
        <w:rPr>
          <w:rFonts w:cs="Arial"/>
          <w:color w:val="0B0C0C"/>
          <w:sz w:val="24"/>
          <w:szCs w:val="24"/>
        </w:rPr>
        <w:t>ravel: taxi and private hire services</w:t>
      </w:r>
      <w:r>
        <w:rPr>
          <w:rFonts w:cs="Arial"/>
          <w:color w:val="0B0C0C"/>
          <w:sz w:val="24"/>
          <w:szCs w:val="24"/>
        </w:rPr>
        <w:t>. This is information is available through the following link:</w:t>
      </w:r>
    </w:p>
    <w:p w:rsidR="000D4B9E" w:rsidRPr="0062448F" w:rsidRDefault="006D6CCF" w:rsidP="0062448F">
      <w:pPr>
        <w:pStyle w:val="ListParagraph"/>
        <w:numPr>
          <w:ilvl w:val="0"/>
          <w:numId w:val="6"/>
        </w:numPr>
        <w:shd w:val="clear" w:color="auto" w:fill="FFFFFF"/>
        <w:spacing w:after="75"/>
        <w:rPr>
          <w:sz w:val="24"/>
          <w:szCs w:val="24"/>
        </w:rPr>
      </w:pPr>
      <w:hyperlink r:id="rId8" w:history="1">
        <w:r w:rsidR="0062448F" w:rsidRPr="000856AC">
          <w:rPr>
            <w:rStyle w:val="Hyperlink"/>
            <w:rFonts w:cs="Arial"/>
            <w:sz w:val="24"/>
            <w:szCs w:val="24"/>
          </w:rPr>
          <w:t>https://www.gov.uk/government/publications/wheelchair-accessible-travel-taxi-and-private-hire-services</w:t>
        </w:r>
      </w:hyperlink>
      <w:r w:rsidR="00DC74E5" w:rsidRPr="0062448F">
        <w:rPr>
          <w:rFonts w:cs="Arial"/>
          <w:color w:val="0B0C0C"/>
          <w:sz w:val="24"/>
          <w:szCs w:val="24"/>
        </w:rPr>
        <w:tab/>
      </w:r>
    </w:p>
    <w:p w:rsidR="001F169B" w:rsidRDefault="001F169B" w:rsidP="00A46611">
      <w:pPr>
        <w:pStyle w:val="NormalWeb"/>
        <w:shd w:val="clear" w:color="auto" w:fill="FFFFFF"/>
        <w:spacing w:before="0" w:after="0" w:line="240" w:lineRule="auto"/>
        <w:jc w:val="both"/>
        <w:rPr>
          <w:rFonts w:ascii="Arial" w:hAnsi="Arial" w:cs="Arial"/>
        </w:rPr>
      </w:pPr>
    </w:p>
    <w:p w:rsidR="00DC74E5" w:rsidRPr="00F90201" w:rsidRDefault="001F169B" w:rsidP="00A46611">
      <w:pPr>
        <w:ind w:firstLine="720"/>
        <w:rPr>
          <w:rFonts w:cs="Arial"/>
          <w:b/>
          <w:sz w:val="24"/>
          <w:szCs w:val="24"/>
        </w:rPr>
      </w:pPr>
      <w:r w:rsidRPr="00977401">
        <w:rPr>
          <w:rFonts w:cs="Arial"/>
          <w:b/>
          <w:sz w:val="24"/>
          <w:szCs w:val="24"/>
        </w:rPr>
        <w:t>Gambling Act 2005</w:t>
      </w:r>
    </w:p>
    <w:p w:rsidR="00746562" w:rsidRDefault="00746562" w:rsidP="00A46611">
      <w:pPr>
        <w:ind w:left="720" w:hanging="720"/>
        <w:rPr>
          <w:rFonts w:cs="Arial"/>
          <w:sz w:val="24"/>
          <w:szCs w:val="24"/>
        </w:rPr>
      </w:pPr>
    </w:p>
    <w:p w:rsidR="00362ABB" w:rsidRDefault="0062448F" w:rsidP="00A46611">
      <w:pPr>
        <w:tabs>
          <w:tab w:val="left" w:pos="1180"/>
        </w:tabs>
        <w:ind w:left="720" w:hanging="720"/>
        <w:rPr>
          <w:rFonts w:cs="Arial"/>
          <w:sz w:val="24"/>
          <w:szCs w:val="24"/>
        </w:rPr>
      </w:pPr>
      <w:r>
        <w:rPr>
          <w:rFonts w:cs="Arial"/>
          <w:sz w:val="24"/>
          <w:szCs w:val="24"/>
        </w:rPr>
        <w:t>3.18</w:t>
      </w:r>
      <w:r w:rsidR="00B10694">
        <w:rPr>
          <w:rFonts w:cs="Arial"/>
          <w:sz w:val="24"/>
          <w:szCs w:val="24"/>
        </w:rPr>
        <w:tab/>
        <w:t>A new bingo licence has been granted for 3 Westgate</w:t>
      </w:r>
      <w:r>
        <w:rPr>
          <w:rFonts w:cs="Arial"/>
          <w:sz w:val="24"/>
          <w:szCs w:val="24"/>
        </w:rPr>
        <w:t>,</w:t>
      </w:r>
      <w:r w:rsidR="00B10694">
        <w:rPr>
          <w:rFonts w:cs="Arial"/>
          <w:sz w:val="24"/>
          <w:szCs w:val="24"/>
        </w:rPr>
        <w:t xml:space="preserve"> Mansfield</w:t>
      </w:r>
      <w:r>
        <w:rPr>
          <w:rFonts w:cs="Arial"/>
          <w:sz w:val="24"/>
          <w:szCs w:val="24"/>
        </w:rPr>
        <w:t>.</w:t>
      </w:r>
    </w:p>
    <w:p w:rsidR="00362ABB" w:rsidRDefault="00362ABB" w:rsidP="00A46611">
      <w:pPr>
        <w:ind w:firstLine="720"/>
        <w:rPr>
          <w:rFonts w:cs="Arial"/>
          <w:b/>
          <w:sz w:val="24"/>
          <w:szCs w:val="24"/>
        </w:rPr>
      </w:pPr>
    </w:p>
    <w:p w:rsidR="00362ABB" w:rsidRDefault="006030FE" w:rsidP="00A46611">
      <w:pPr>
        <w:ind w:firstLine="720"/>
        <w:rPr>
          <w:rFonts w:cs="Arial"/>
          <w:b/>
          <w:sz w:val="24"/>
          <w:szCs w:val="24"/>
        </w:rPr>
      </w:pPr>
      <w:r w:rsidRPr="00977401">
        <w:rPr>
          <w:rFonts w:cs="Arial"/>
          <w:b/>
          <w:sz w:val="24"/>
          <w:szCs w:val="24"/>
        </w:rPr>
        <w:t xml:space="preserve">Massage and Special Treatment and </w:t>
      </w:r>
      <w:r w:rsidR="00440557">
        <w:rPr>
          <w:rFonts w:cs="Arial"/>
          <w:b/>
          <w:sz w:val="24"/>
          <w:szCs w:val="24"/>
        </w:rPr>
        <w:t>Tattoo</w:t>
      </w:r>
    </w:p>
    <w:p w:rsidR="00B10694" w:rsidRDefault="00B10694" w:rsidP="00A46611">
      <w:pPr>
        <w:ind w:firstLine="720"/>
        <w:rPr>
          <w:rFonts w:cs="Arial"/>
          <w:b/>
          <w:sz w:val="24"/>
          <w:szCs w:val="24"/>
        </w:rPr>
      </w:pPr>
    </w:p>
    <w:p w:rsidR="00440557" w:rsidRDefault="0062448F" w:rsidP="00A46611">
      <w:pPr>
        <w:ind w:left="720" w:hanging="720"/>
        <w:rPr>
          <w:rFonts w:cs="Arial"/>
          <w:sz w:val="24"/>
          <w:szCs w:val="24"/>
        </w:rPr>
      </w:pPr>
      <w:r>
        <w:rPr>
          <w:rFonts w:cs="Arial"/>
          <w:sz w:val="24"/>
          <w:szCs w:val="24"/>
        </w:rPr>
        <w:t>3.19</w:t>
      </w:r>
      <w:r w:rsidR="00977401">
        <w:rPr>
          <w:rFonts w:cs="Arial"/>
          <w:sz w:val="24"/>
          <w:szCs w:val="24"/>
        </w:rPr>
        <w:tab/>
      </w:r>
      <w:r w:rsidR="00F90201">
        <w:rPr>
          <w:rFonts w:cs="Arial"/>
          <w:sz w:val="24"/>
          <w:szCs w:val="24"/>
        </w:rPr>
        <w:t>The Licensing T</w:t>
      </w:r>
      <w:r w:rsidR="00362ABB">
        <w:rPr>
          <w:rFonts w:cs="Arial"/>
          <w:sz w:val="24"/>
          <w:szCs w:val="24"/>
        </w:rPr>
        <w:t xml:space="preserve">eam </w:t>
      </w:r>
      <w:r>
        <w:rPr>
          <w:rFonts w:cs="Arial"/>
          <w:sz w:val="24"/>
          <w:szCs w:val="24"/>
        </w:rPr>
        <w:t>have had</w:t>
      </w:r>
      <w:r w:rsidR="00B10694">
        <w:rPr>
          <w:rFonts w:cs="Arial"/>
          <w:sz w:val="24"/>
          <w:szCs w:val="24"/>
        </w:rPr>
        <w:t xml:space="preserve"> 3 premises not renew their licences but have continued to carry out licensable </w:t>
      </w:r>
      <w:r w:rsidR="00323174">
        <w:rPr>
          <w:rFonts w:cs="Arial"/>
          <w:sz w:val="24"/>
          <w:szCs w:val="24"/>
        </w:rPr>
        <w:t>activities</w:t>
      </w:r>
      <w:r w:rsidR="00B10694">
        <w:rPr>
          <w:rFonts w:cs="Arial"/>
          <w:sz w:val="24"/>
          <w:szCs w:val="24"/>
        </w:rPr>
        <w:t>. Licensing officers have visited the premises and all premises are now compliant.</w:t>
      </w:r>
    </w:p>
    <w:p w:rsidR="00B10694" w:rsidRDefault="00B10694" w:rsidP="00A46611">
      <w:pPr>
        <w:ind w:left="720" w:hanging="720"/>
        <w:rPr>
          <w:rFonts w:cs="Arial"/>
          <w:sz w:val="24"/>
          <w:szCs w:val="24"/>
        </w:rPr>
      </w:pPr>
    </w:p>
    <w:p w:rsidR="00A902BE" w:rsidRDefault="00FF6FFA" w:rsidP="00A46611">
      <w:pPr>
        <w:ind w:firstLine="720"/>
        <w:rPr>
          <w:rFonts w:cs="Arial"/>
          <w:b/>
          <w:sz w:val="24"/>
          <w:szCs w:val="24"/>
        </w:rPr>
      </w:pPr>
      <w:r w:rsidRPr="00977401">
        <w:rPr>
          <w:rFonts w:cs="Arial"/>
          <w:b/>
          <w:sz w:val="24"/>
          <w:szCs w:val="24"/>
        </w:rPr>
        <w:t xml:space="preserve">Animal Welfare </w:t>
      </w:r>
      <w:r w:rsidR="00440557">
        <w:rPr>
          <w:rFonts w:cs="Arial"/>
          <w:b/>
          <w:sz w:val="24"/>
          <w:szCs w:val="24"/>
        </w:rPr>
        <w:t>A</w:t>
      </w:r>
      <w:r w:rsidR="00C47DCA" w:rsidRPr="00977401">
        <w:rPr>
          <w:rFonts w:cs="Arial"/>
          <w:b/>
          <w:sz w:val="24"/>
          <w:szCs w:val="24"/>
        </w:rPr>
        <w:t>ctivities Regulations 2018</w:t>
      </w:r>
    </w:p>
    <w:p w:rsidR="00B10694" w:rsidRDefault="00B10694" w:rsidP="00A46611">
      <w:pPr>
        <w:ind w:firstLine="720"/>
        <w:rPr>
          <w:rFonts w:cs="Arial"/>
          <w:b/>
          <w:sz w:val="24"/>
          <w:szCs w:val="24"/>
        </w:rPr>
      </w:pPr>
    </w:p>
    <w:p w:rsidR="00F7528A" w:rsidRDefault="0062448F" w:rsidP="00A46611">
      <w:pPr>
        <w:ind w:left="720" w:hanging="720"/>
        <w:rPr>
          <w:rFonts w:cs="Arial"/>
          <w:sz w:val="24"/>
          <w:szCs w:val="24"/>
        </w:rPr>
      </w:pPr>
      <w:r>
        <w:rPr>
          <w:rFonts w:cs="Arial"/>
          <w:sz w:val="24"/>
          <w:szCs w:val="24"/>
        </w:rPr>
        <w:t>3.20</w:t>
      </w:r>
      <w:r w:rsidR="00F90201">
        <w:rPr>
          <w:rFonts w:cs="Arial"/>
          <w:sz w:val="24"/>
          <w:szCs w:val="24"/>
        </w:rPr>
        <w:tab/>
      </w:r>
      <w:r w:rsidR="00A451F0">
        <w:rPr>
          <w:rFonts w:cs="Arial"/>
          <w:sz w:val="24"/>
          <w:szCs w:val="24"/>
        </w:rPr>
        <w:t xml:space="preserve">A </w:t>
      </w:r>
      <w:r>
        <w:rPr>
          <w:rFonts w:cs="Arial"/>
          <w:sz w:val="24"/>
          <w:szCs w:val="24"/>
        </w:rPr>
        <w:t>member of the Licensing T</w:t>
      </w:r>
      <w:r w:rsidR="00A451F0">
        <w:rPr>
          <w:rFonts w:cs="Arial"/>
          <w:sz w:val="24"/>
          <w:szCs w:val="24"/>
        </w:rPr>
        <w:t xml:space="preserve">eam is currently undertaking training to be qualified to inspect animal premises under the </w:t>
      </w:r>
      <w:r w:rsidR="002737B3">
        <w:rPr>
          <w:rFonts w:cs="Arial"/>
          <w:sz w:val="24"/>
          <w:szCs w:val="24"/>
        </w:rPr>
        <w:t>A</w:t>
      </w:r>
      <w:r w:rsidR="00A451F0">
        <w:rPr>
          <w:rFonts w:cs="Arial"/>
          <w:sz w:val="24"/>
          <w:szCs w:val="24"/>
        </w:rPr>
        <w:t>ct.</w:t>
      </w:r>
    </w:p>
    <w:p w:rsidR="00A902BE" w:rsidRDefault="00A902BE" w:rsidP="00A46611">
      <w:pPr>
        <w:ind w:left="720" w:hanging="720"/>
        <w:rPr>
          <w:rFonts w:cs="Arial"/>
          <w:sz w:val="24"/>
          <w:szCs w:val="24"/>
        </w:rPr>
      </w:pPr>
    </w:p>
    <w:p w:rsidR="00A902BE" w:rsidRDefault="0062448F" w:rsidP="00A46611">
      <w:pPr>
        <w:ind w:left="720" w:hanging="720"/>
        <w:rPr>
          <w:rFonts w:cs="Arial"/>
          <w:sz w:val="24"/>
          <w:szCs w:val="24"/>
        </w:rPr>
      </w:pPr>
      <w:r>
        <w:rPr>
          <w:rFonts w:cs="Arial"/>
          <w:sz w:val="24"/>
          <w:szCs w:val="24"/>
        </w:rPr>
        <w:t>3.21</w:t>
      </w:r>
      <w:r w:rsidR="00A902BE">
        <w:rPr>
          <w:rFonts w:cs="Arial"/>
          <w:sz w:val="24"/>
          <w:szCs w:val="24"/>
        </w:rPr>
        <w:tab/>
      </w:r>
      <w:r w:rsidR="00A451F0">
        <w:rPr>
          <w:rFonts w:cs="Arial"/>
          <w:sz w:val="24"/>
          <w:szCs w:val="24"/>
        </w:rPr>
        <w:t>We have received 4 complaints about unlicensed dog breeding. One wa</w:t>
      </w:r>
      <w:r>
        <w:rPr>
          <w:rFonts w:cs="Arial"/>
          <w:sz w:val="24"/>
          <w:szCs w:val="24"/>
        </w:rPr>
        <w:t>s out of the area and passed to the neighbouring authority. Two</w:t>
      </w:r>
      <w:r w:rsidR="00A451F0">
        <w:rPr>
          <w:rFonts w:cs="Arial"/>
          <w:sz w:val="24"/>
          <w:szCs w:val="24"/>
        </w:rPr>
        <w:t xml:space="preserve"> did not hit the threshold for having a licence. 1 has applied for a licence.</w:t>
      </w:r>
    </w:p>
    <w:p w:rsidR="00A451F0" w:rsidRDefault="00A451F0" w:rsidP="00A46611">
      <w:pPr>
        <w:ind w:left="720" w:hanging="720"/>
        <w:rPr>
          <w:rFonts w:cs="Arial"/>
          <w:sz w:val="24"/>
          <w:szCs w:val="24"/>
        </w:rPr>
      </w:pPr>
    </w:p>
    <w:p w:rsidR="00A451F0" w:rsidRDefault="0062448F" w:rsidP="00A46611">
      <w:pPr>
        <w:ind w:left="720" w:hanging="720"/>
        <w:rPr>
          <w:rFonts w:cs="Arial"/>
          <w:sz w:val="24"/>
          <w:szCs w:val="24"/>
        </w:rPr>
      </w:pPr>
      <w:r>
        <w:rPr>
          <w:rFonts w:cs="Arial"/>
          <w:sz w:val="24"/>
          <w:szCs w:val="24"/>
        </w:rPr>
        <w:t>3.22</w:t>
      </w:r>
      <w:r w:rsidR="00A451F0">
        <w:rPr>
          <w:rFonts w:cs="Arial"/>
          <w:sz w:val="24"/>
          <w:szCs w:val="24"/>
        </w:rPr>
        <w:tab/>
      </w:r>
      <w:r>
        <w:rPr>
          <w:rFonts w:cs="Arial"/>
          <w:sz w:val="24"/>
          <w:szCs w:val="24"/>
        </w:rPr>
        <w:t xml:space="preserve">The DEFRA Animal Activities </w:t>
      </w:r>
      <w:proofErr w:type="gramStart"/>
      <w:r>
        <w:rPr>
          <w:rFonts w:cs="Arial"/>
          <w:sz w:val="24"/>
          <w:szCs w:val="24"/>
        </w:rPr>
        <w:t>Licensing</w:t>
      </w:r>
      <w:proofErr w:type="gramEnd"/>
      <w:r>
        <w:rPr>
          <w:rFonts w:cs="Arial"/>
          <w:sz w:val="24"/>
          <w:szCs w:val="24"/>
        </w:rPr>
        <w:t xml:space="preserve"> </w:t>
      </w:r>
      <w:r w:rsidR="00A451F0" w:rsidRPr="00A451F0">
        <w:rPr>
          <w:rFonts w:cs="Arial"/>
          <w:sz w:val="24"/>
          <w:szCs w:val="24"/>
        </w:rPr>
        <w:t>statutory guidance for local authorities</w:t>
      </w:r>
      <w:r w:rsidR="00A451F0">
        <w:rPr>
          <w:rFonts w:cs="Arial"/>
          <w:sz w:val="24"/>
          <w:szCs w:val="24"/>
        </w:rPr>
        <w:t xml:space="preserve"> has been published and updated. </w:t>
      </w:r>
    </w:p>
    <w:p w:rsidR="00A451F0" w:rsidRDefault="00A451F0" w:rsidP="00A46611">
      <w:pPr>
        <w:ind w:left="720" w:hanging="720"/>
        <w:rPr>
          <w:rFonts w:cs="Arial"/>
          <w:sz w:val="24"/>
          <w:szCs w:val="24"/>
        </w:rPr>
      </w:pPr>
    </w:p>
    <w:p w:rsidR="00352DF4" w:rsidRDefault="00352DF4" w:rsidP="00A46611">
      <w:pPr>
        <w:rPr>
          <w:rFonts w:cs="Arial"/>
          <w:b/>
          <w:sz w:val="24"/>
          <w:szCs w:val="24"/>
        </w:rPr>
      </w:pPr>
    </w:p>
    <w:p w:rsidR="00262F01" w:rsidRDefault="00F90201" w:rsidP="00A46611">
      <w:pPr>
        <w:rPr>
          <w:rFonts w:cs="Arial"/>
          <w:b/>
          <w:sz w:val="24"/>
          <w:szCs w:val="24"/>
        </w:rPr>
      </w:pPr>
      <w:r>
        <w:rPr>
          <w:rFonts w:cs="Arial"/>
          <w:b/>
          <w:sz w:val="24"/>
          <w:szCs w:val="24"/>
        </w:rPr>
        <w:tab/>
        <w:t>Other L</w:t>
      </w:r>
      <w:r w:rsidR="00EE3CF8">
        <w:rPr>
          <w:rFonts w:cs="Arial"/>
          <w:b/>
          <w:sz w:val="24"/>
          <w:szCs w:val="24"/>
        </w:rPr>
        <w:t xml:space="preserve">icensing </w:t>
      </w:r>
    </w:p>
    <w:p w:rsidR="0062448F" w:rsidRPr="00F90201" w:rsidRDefault="0062448F" w:rsidP="00A46611">
      <w:pPr>
        <w:rPr>
          <w:rFonts w:cs="Arial"/>
          <w:b/>
          <w:sz w:val="24"/>
          <w:szCs w:val="24"/>
        </w:rPr>
      </w:pPr>
    </w:p>
    <w:p w:rsidR="00646B37" w:rsidRPr="00646B37" w:rsidRDefault="0062448F" w:rsidP="00A46611">
      <w:pPr>
        <w:ind w:left="720" w:hanging="720"/>
        <w:rPr>
          <w:rFonts w:cs="Arial"/>
          <w:sz w:val="24"/>
          <w:szCs w:val="24"/>
        </w:rPr>
      </w:pPr>
      <w:r>
        <w:rPr>
          <w:rFonts w:cs="Arial"/>
          <w:sz w:val="24"/>
          <w:szCs w:val="24"/>
        </w:rPr>
        <w:t>3.23</w:t>
      </w:r>
      <w:r w:rsidR="00F30000">
        <w:rPr>
          <w:rFonts w:cs="Arial"/>
          <w:sz w:val="24"/>
          <w:szCs w:val="24"/>
        </w:rPr>
        <w:tab/>
      </w:r>
      <w:r w:rsidR="00646B37">
        <w:rPr>
          <w:rFonts w:cs="Arial"/>
          <w:sz w:val="24"/>
          <w:szCs w:val="24"/>
        </w:rPr>
        <w:t>Harsher sentences have been introduced</w:t>
      </w:r>
      <w:r>
        <w:rPr>
          <w:rFonts w:cs="Arial"/>
          <w:sz w:val="24"/>
          <w:szCs w:val="24"/>
        </w:rPr>
        <w:t xml:space="preserve"> </w:t>
      </w:r>
      <w:r w:rsidR="00646B37">
        <w:rPr>
          <w:rFonts w:cs="Arial"/>
          <w:sz w:val="24"/>
          <w:szCs w:val="24"/>
        </w:rPr>
        <w:t xml:space="preserve">for </w:t>
      </w:r>
      <w:r w:rsidR="00646B37" w:rsidRPr="00646B37">
        <w:rPr>
          <w:rFonts w:cs="Arial"/>
          <w:sz w:val="24"/>
          <w:szCs w:val="24"/>
        </w:rPr>
        <w:t xml:space="preserve">GHB, a drug that is used to spike drinks, </w:t>
      </w:r>
      <w:r>
        <w:rPr>
          <w:rFonts w:cs="Arial"/>
          <w:sz w:val="24"/>
          <w:szCs w:val="24"/>
        </w:rPr>
        <w:t xml:space="preserve">which </w:t>
      </w:r>
      <w:r w:rsidR="00646B37" w:rsidRPr="00646B37">
        <w:rPr>
          <w:rFonts w:cs="Arial"/>
          <w:sz w:val="24"/>
          <w:szCs w:val="24"/>
        </w:rPr>
        <w:t>has</w:t>
      </w:r>
      <w:r>
        <w:rPr>
          <w:rFonts w:cs="Arial"/>
          <w:sz w:val="24"/>
          <w:szCs w:val="24"/>
        </w:rPr>
        <w:t xml:space="preserve"> also</w:t>
      </w:r>
      <w:r w:rsidR="00646B37" w:rsidRPr="00646B37">
        <w:rPr>
          <w:rFonts w:cs="Arial"/>
          <w:sz w:val="24"/>
          <w:szCs w:val="24"/>
        </w:rPr>
        <w:t xml:space="preserve"> been reclassified as a Class B drug along with two relat</w:t>
      </w:r>
      <w:r>
        <w:rPr>
          <w:rFonts w:cs="Arial"/>
          <w:sz w:val="24"/>
          <w:szCs w:val="24"/>
        </w:rPr>
        <w:t>ed substances, GBL and 1,4-BD. This means</w:t>
      </w:r>
      <w:r w:rsidR="00646B37" w:rsidRPr="00646B37">
        <w:rPr>
          <w:rFonts w:cs="Arial"/>
          <w:sz w:val="24"/>
          <w:szCs w:val="24"/>
        </w:rPr>
        <w:t xml:space="preserve"> that </w:t>
      </w:r>
      <w:r>
        <w:rPr>
          <w:rFonts w:cs="Arial"/>
          <w:sz w:val="24"/>
          <w:szCs w:val="24"/>
        </w:rPr>
        <w:t>f</w:t>
      </w:r>
      <w:r w:rsidR="00646B37">
        <w:rPr>
          <w:rFonts w:cs="Arial"/>
          <w:sz w:val="24"/>
          <w:szCs w:val="24"/>
        </w:rPr>
        <w:t>rom 13 April 2022</w:t>
      </w:r>
      <w:r w:rsidR="00646B37" w:rsidRPr="00646B37">
        <w:rPr>
          <w:rFonts w:cs="Arial"/>
          <w:sz w:val="24"/>
          <w:szCs w:val="24"/>
        </w:rPr>
        <w:t xml:space="preserve">, those found in unlawful possession of these drugs face </w:t>
      </w:r>
      <w:r>
        <w:rPr>
          <w:rFonts w:cs="Arial"/>
          <w:sz w:val="24"/>
          <w:szCs w:val="24"/>
        </w:rPr>
        <w:t xml:space="preserve">tougher </w:t>
      </w:r>
      <w:r w:rsidR="00646B37" w:rsidRPr="00646B37">
        <w:rPr>
          <w:rFonts w:cs="Arial"/>
          <w:sz w:val="24"/>
          <w:szCs w:val="24"/>
        </w:rPr>
        <w:t>sentences</w:t>
      </w:r>
      <w:r>
        <w:rPr>
          <w:rFonts w:cs="Arial"/>
          <w:sz w:val="24"/>
          <w:szCs w:val="24"/>
        </w:rPr>
        <w:t xml:space="preserve"> of up to five years in prison</w:t>
      </w:r>
      <w:r w:rsidR="00646B37" w:rsidRPr="00646B37">
        <w:rPr>
          <w:rFonts w:cs="Arial"/>
          <w:sz w:val="24"/>
          <w:szCs w:val="24"/>
        </w:rPr>
        <w:t>, while those involved in supply and production will face up to 14 years in prison.</w:t>
      </w:r>
    </w:p>
    <w:p w:rsidR="00646B37" w:rsidRPr="00646B37" w:rsidRDefault="00646B37" w:rsidP="00A46611">
      <w:pPr>
        <w:ind w:left="720" w:hanging="720"/>
        <w:rPr>
          <w:rFonts w:cs="Arial"/>
          <w:sz w:val="24"/>
          <w:szCs w:val="24"/>
        </w:rPr>
      </w:pPr>
    </w:p>
    <w:p w:rsidR="00262F01" w:rsidRPr="00262F01" w:rsidRDefault="0062448F" w:rsidP="00A46611">
      <w:pPr>
        <w:ind w:left="720" w:hanging="720"/>
        <w:rPr>
          <w:rFonts w:cs="Arial"/>
          <w:sz w:val="24"/>
          <w:szCs w:val="24"/>
        </w:rPr>
      </w:pPr>
      <w:r>
        <w:rPr>
          <w:rFonts w:cs="Arial"/>
          <w:sz w:val="24"/>
          <w:szCs w:val="24"/>
        </w:rPr>
        <w:t>3.24</w:t>
      </w:r>
      <w:r w:rsidR="00DE6046">
        <w:rPr>
          <w:rFonts w:cs="Arial"/>
          <w:sz w:val="24"/>
          <w:szCs w:val="24"/>
        </w:rPr>
        <w:tab/>
      </w:r>
      <w:r w:rsidR="00646B37">
        <w:rPr>
          <w:rFonts w:cs="Arial"/>
          <w:sz w:val="24"/>
          <w:szCs w:val="24"/>
        </w:rPr>
        <w:t>The Pavement Licence guidance has been updated t</w:t>
      </w:r>
      <w:r w:rsidR="00323174">
        <w:rPr>
          <w:rFonts w:cs="Arial"/>
          <w:sz w:val="24"/>
          <w:szCs w:val="24"/>
        </w:rPr>
        <w:t>o reflect the Government</w:t>
      </w:r>
      <w:r>
        <w:rPr>
          <w:rFonts w:cs="Arial"/>
          <w:sz w:val="24"/>
          <w:szCs w:val="24"/>
        </w:rPr>
        <w:t>’</w:t>
      </w:r>
      <w:r w:rsidR="00323174">
        <w:rPr>
          <w:rFonts w:cs="Arial"/>
          <w:sz w:val="24"/>
          <w:szCs w:val="24"/>
        </w:rPr>
        <w:t>s plan for living</w:t>
      </w:r>
      <w:r>
        <w:rPr>
          <w:rFonts w:cs="Arial"/>
          <w:sz w:val="24"/>
          <w:szCs w:val="24"/>
        </w:rPr>
        <w:t xml:space="preserve"> with C</w:t>
      </w:r>
      <w:r w:rsidR="00323174">
        <w:rPr>
          <w:rFonts w:cs="Arial"/>
          <w:sz w:val="24"/>
          <w:szCs w:val="24"/>
        </w:rPr>
        <w:t>ovid</w:t>
      </w:r>
      <w:r>
        <w:rPr>
          <w:rFonts w:cs="Arial"/>
          <w:sz w:val="24"/>
          <w:szCs w:val="24"/>
        </w:rPr>
        <w:t>-19</w:t>
      </w:r>
      <w:r w:rsidR="00323174">
        <w:rPr>
          <w:rFonts w:cs="Arial"/>
          <w:sz w:val="24"/>
          <w:szCs w:val="24"/>
        </w:rPr>
        <w:t>.</w:t>
      </w:r>
    </w:p>
    <w:p w:rsidR="00262F01" w:rsidRPr="00262F01" w:rsidRDefault="00262F01" w:rsidP="00262F01">
      <w:pPr>
        <w:ind w:left="720" w:hanging="720"/>
        <w:rPr>
          <w:rFonts w:cs="Arial"/>
          <w:sz w:val="24"/>
          <w:szCs w:val="24"/>
        </w:rPr>
      </w:pPr>
    </w:p>
    <w:p w:rsidR="00323174" w:rsidRDefault="00323174" w:rsidP="006A0E78">
      <w:pPr>
        <w:tabs>
          <w:tab w:val="left" w:pos="720"/>
          <w:tab w:val="right" w:pos="9000"/>
        </w:tabs>
        <w:rPr>
          <w:rFonts w:cs="Arial"/>
          <w:b/>
          <w:sz w:val="24"/>
          <w:szCs w:val="24"/>
        </w:rPr>
      </w:pPr>
    </w:p>
    <w:p w:rsidR="006A0E78" w:rsidRDefault="00323174" w:rsidP="006A0E78">
      <w:pPr>
        <w:tabs>
          <w:tab w:val="left" w:pos="720"/>
          <w:tab w:val="right" w:pos="9000"/>
        </w:tabs>
        <w:rPr>
          <w:rFonts w:cs="Arial"/>
          <w:b/>
          <w:sz w:val="24"/>
          <w:szCs w:val="24"/>
        </w:rPr>
      </w:pPr>
      <w:r>
        <w:rPr>
          <w:rFonts w:cs="Arial"/>
          <w:b/>
          <w:sz w:val="24"/>
          <w:szCs w:val="24"/>
        </w:rPr>
        <w:t>4</w:t>
      </w:r>
      <w:r w:rsidR="006A0E78">
        <w:rPr>
          <w:rFonts w:cs="Arial"/>
          <w:b/>
          <w:sz w:val="24"/>
          <w:szCs w:val="24"/>
        </w:rPr>
        <w:t>.</w:t>
      </w:r>
      <w:r w:rsidR="006A0E78">
        <w:rPr>
          <w:rFonts w:cs="Arial"/>
          <w:b/>
          <w:sz w:val="24"/>
          <w:szCs w:val="24"/>
        </w:rPr>
        <w:tab/>
        <w:t>OPTIONS AVAILABLE</w:t>
      </w:r>
    </w:p>
    <w:p w:rsidR="006A0E78" w:rsidRDefault="006A0E78" w:rsidP="006A0E78">
      <w:pPr>
        <w:tabs>
          <w:tab w:val="left" w:pos="720"/>
          <w:tab w:val="right" w:pos="9000"/>
        </w:tabs>
        <w:ind w:left="1080"/>
        <w:rPr>
          <w:rFonts w:cs="Arial"/>
          <w:b/>
          <w:sz w:val="24"/>
          <w:szCs w:val="24"/>
        </w:rPr>
      </w:pPr>
    </w:p>
    <w:p w:rsidR="00FE795C" w:rsidRDefault="00483434" w:rsidP="00483434">
      <w:pPr>
        <w:ind w:left="720" w:hanging="720"/>
        <w:rPr>
          <w:rFonts w:cs="Arial"/>
          <w:b/>
          <w:sz w:val="24"/>
          <w:szCs w:val="24"/>
        </w:rPr>
      </w:pPr>
      <w:r>
        <w:rPr>
          <w:rFonts w:cs="Arial"/>
          <w:sz w:val="24"/>
          <w:szCs w:val="19"/>
        </w:rPr>
        <w:t>4.1</w:t>
      </w:r>
      <w:r>
        <w:rPr>
          <w:rFonts w:cs="Arial"/>
          <w:sz w:val="24"/>
          <w:szCs w:val="19"/>
        </w:rPr>
        <w:tab/>
      </w:r>
      <w:r w:rsidR="00097C1A">
        <w:rPr>
          <w:rFonts w:cs="Arial"/>
          <w:sz w:val="24"/>
          <w:szCs w:val="19"/>
        </w:rPr>
        <w:t xml:space="preserve">This report is for noting only with Members having the option of informing the </w:t>
      </w:r>
      <w:r>
        <w:rPr>
          <w:rFonts w:cs="Arial"/>
          <w:sz w:val="24"/>
          <w:szCs w:val="19"/>
        </w:rPr>
        <w:t>Licensing Manager</w:t>
      </w:r>
      <w:r w:rsidR="00097C1A" w:rsidRPr="00097C1A">
        <w:rPr>
          <w:rFonts w:cs="Arial"/>
          <w:sz w:val="24"/>
          <w:szCs w:val="19"/>
        </w:rPr>
        <w:t xml:space="preserve"> of any additional licensing issues that they would like to have included in future update reports</w:t>
      </w:r>
      <w:r w:rsidR="00097C1A">
        <w:rPr>
          <w:rFonts w:cs="Arial"/>
          <w:sz w:val="24"/>
          <w:szCs w:val="19"/>
        </w:rPr>
        <w:t>.</w:t>
      </w:r>
    </w:p>
    <w:p w:rsidR="00FE795C" w:rsidRDefault="00FE795C" w:rsidP="006A0E78">
      <w:pPr>
        <w:tabs>
          <w:tab w:val="left" w:pos="720"/>
          <w:tab w:val="right" w:pos="9000"/>
        </w:tabs>
        <w:rPr>
          <w:rFonts w:cs="Arial"/>
          <w:b/>
          <w:sz w:val="24"/>
          <w:szCs w:val="24"/>
        </w:rPr>
      </w:pPr>
    </w:p>
    <w:p w:rsidR="00483434" w:rsidRDefault="00483434"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 xml:space="preserve">5. </w:t>
      </w:r>
      <w:r>
        <w:rPr>
          <w:rFonts w:cs="Arial"/>
          <w:b/>
          <w:sz w:val="24"/>
          <w:szCs w:val="24"/>
        </w:rPr>
        <w:tab/>
        <w:t>RISK ASSESSMENT OF OPTIONS</w:t>
      </w:r>
    </w:p>
    <w:p w:rsidR="006A0E78" w:rsidRDefault="006A0E78" w:rsidP="006A0E78">
      <w:pPr>
        <w:tabs>
          <w:tab w:val="left" w:pos="720"/>
          <w:tab w:val="right" w:pos="9000"/>
        </w:tabs>
        <w:ind w:left="1080"/>
        <w:rPr>
          <w:rFonts w:cs="Arial"/>
          <w:b/>
          <w:sz w:val="24"/>
          <w:szCs w:val="24"/>
        </w:rPr>
      </w:pPr>
    </w:p>
    <w:p w:rsidR="006A0E78" w:rsidRDefault="00483434" w:rsidP="00483434">
      <w:pPr>
        <w:tabs>
          <w:tab w:val="left" w:pos="720"/>
          <w:tab w:val="right" w:pos="9000"/>
        </w:tabs>
        <w:ind w:left="720" w:hanging="720"/>
        <w:rPr>
          <w:rFonts w:cs="Arial"/>
          <w:sz w:val="24"/>
          <w:szCs w:val="24"/>
        </w:rPr>
      </w:pPr>
      <w:r>
        <w:rPr>
          <w:rFonts w:cs="Arial"/>
          <w:sz w:val="24"/>
          <w:szCs w:val="24"/>
        </w:rPr>
        <w:t>5.1</w:t>
      </w:r>
      <w:r>
        <w:rPr>
          <w:rFonts w:cs="Arial"/>
          <w:sz w:val="24"/>
          <w:szCs w:val="24"/>
        </w:rPr>
        <w:tab/>
      </w:r>
      <w:r w:rsidR="008F1578" w:rsidRPr="007B3448">
        <w:rPr>
          <w:rFonts w:cs="Arial"/>
          <w:sz w:val="24"/>
          <w:szCs w:val="24"/>
        </w:rPr>
        <w:t xml:space="preserve">There are no specific risks associated with noting the report, however by keeping Members and the public informed of licensing activity </w:t>
      </w:r>
      <w:r w:rsidR="008F1578">
        <w:rPr>
          <w:rFonts w:cs="Arial"/>
          <w:sz w:val="24"/>
          <w:szCs w:val="24"/>
        </w:rPr>
        <w:t xml:space="preserve">this </w:t>
      </w:r>
      <w:r w:rsidR="008F1578" w:rsidRPr="007B3448">
        <w:rPr>
          <w:rFonts w:cs="Arial"/>
          <w:sz w:val="24"/>
          <w:szCs w:val="24"/>
        </w:rPr>
        <w:t xml:space="preserve">reduces any potential negative reputational risks. </w:t>
      </w:r>
    </w:p>
    <w:p w:rsidR="008F1578" w:rsidRPr="007B3448" w:rsidRDefault="008F1578" w:rsidP="007B3448">
      <w:pPr>
        <w:tabs>
          <w:tab w:val="left" w:pos="720"/>
          <w:tab w:val="right" w:pos="9000"/>
        </w:tabs>
        <w:ind w:left="720"/>
        <w:rPr>
          <w:rFonts w:cs="Arial"/>
          <w:sz w:val="24"/>
          <w:szCs w:val="24"/>
        </w:rPr>
      </w:pPr>
    </w:p>
    <w:p w:rsidR="008F1578" w:rsidRDefault="00483434" w:rsidP="00483434">
      <w:pPr>
        <w:ind w:left="720" w:hanging="720"/>
        <w:rPr>
          <w:rFonts w:cs="Arial"/>
          <w:sz w:val="24"/>
          <w:szCs w:val="19"/>
        </w:rPr>
      </w:pPr>
      <w:r>
        <w:rPr>
          <w:rFonts w:cs="Arial"/>
          <w:sz w:val="24"/>
          <w:szCs w:val="19"/>
        </w:rPr>
        <w:t>5.2</w:t>
      </w:r>
      <w:r>
        <w:rPr>
          <w:rFonts w:cs="Arial"/>
          <w:sz w:val="24"/>
          <w:szCs w:val="19"/>
        </w:rPr>
        <w:tab/>
      </w:r>
      <w:r w:rsidR="008F1578">
        <w:rPr>
          <w:rFonts w:cs="Arial"/>
          <w:sz w:val="24"/>
          <w:szCs w:val="19"/>
        </w:rPr>
        <w:t>The presentation of this report fulfils the Committee Policy Objective relative to the enforcement of licensing activities, premises and persons in the District in accordance with current legislative controls and demonstrates that conditions and restrictions are attached to Licences to meet the intentions of the legislation.</w:t>
      </w:r>
    </w:p>
    <w:p w:rsidR="006A0E78" w:rsidRDefault="006A0E78" w:rsidP="006A0E78">
      <w:pPr>
        <w:tabs>
          <w:tab w:val="left" w:pos="720"/>
          <w:tab w:val="right" w:pos="9000"/>
        </w:tabs>
        <w:rPr>
          <w:rFonts w:cs="Arial"/>
          <w:b/>
          <w:sz w:val="24"/>
          <w:szCs w:val="24"/>
        </w:rPr>
      </w:pPr>
    </w:p>
    <w:p w:rsidR="00483434" w:rsidRDefault="00483434"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6.</w:t>
      </w:r>
      <w:r>
        <w:rPr>
          <w:rFonts w:cs="Arial"/>
          <w:b/>
          <w:sz w:val="24"/>
          <w:szCs w:val="24"/>
        </w:rPr>
        <w:tab/>
        <w:t>ALIGNMENT TO COUNCIL PRIORITIES</w:t>
      </w:r>
    </w:p>
    <w:p w:rsidR="008F1578" w:rsidRDefault="008F1578" w:rsidP="00FE795C">
      <w:pPr>
        <w:ind w:left="720"/>
        <w:rPr>
          <w:rFonts w:cs="Arial"/>
          <w:sz w:val="24"/>
          <w:szCs w:val="19"/>
        </w:rPr>
      </w:pPr>
    </w:p>
    <w:p w:rsidR="008F1578" w:rsidRDefault="00483434" w:rsidP="002E33D8">
      <w:pPr>
        <w:rPr>
          <w:rFonts w:cs="Arial"/>
          <w:sz w:val="24"/>
          <w:szCs w:val="19"/>
        </w:rPr>
      </w:pPr>
      <w:r>
        <w:rPr>
          <w:rFonts w:cs="Arial"/>
          <w:sz w:val="24"/>
          <w:szCs w:val="19"/>
        </w:rPr>
        <w:t>6.1</w:t>
      </w:r>
      <w:r>
        <w:rPr>
          <w:rFonts w:cs="Arial"/>
          <w:sz w:val="24"/>
          <w:szCs w:val="19"/>
        </w:rPr>
        <w:tab/>
      </w:r>
      <w:r w:rsidR="008F1578">
        <w:rPr>
          <w:rFonts w:cs="Arial"/>
          <w:sz w:val="24"/>
          <w:szCs w:val="19"/>
        </w:rPr>
        <w:t>This reports supports the council achieving the following priorities:</w:t>
      </w:r>
    </w:p>
    <w:p w:rsidR="00483434" w:rsidRDefault="00483434" w:rsidP="002E33D8">
      <w:pPr>
        <w:rPr>
          <w:rFonts w:cs="Arial"/>
          <w:sz w:val="24"/>
          <w:szCs w:val="19"/>
        </w:rPr>
      </w:pPr>
    </w:p>
    <w:p w:rsidR="008F1578" w:rsidRPr="002E33D8" w:rsidRDefault="008F1578" w:rsidP="00323174">
      <w:pPr>
        <w:pStyle w:val="ListParagraph"/>
        <w:numPr>
          <w:ilvl w:val="0"/>
          <w:numId w:val="2"/>
        </w:numPr>
        <w:jc w:val="both"/>
        <w:rPr>
          <w:rFonts w:cs="Arial"/>
          <w:sz w:val="24"/>
          <w:szCs w:val="19"/>
        </w:rPr>
      </w:pPr>
      <w:r w:rsidRPr="002E33D8">
        <w:rPr>
          <w:rFonts w:cs="Arial"/>
          <w:sz w:val="24"/>
          <w:szCs w:val="19"/>
        </w:rPr>
        <w:t>Improve the town centre experience for residents, visitors and businesses</w:t>
      </w:r>
    </w:p>
    <w:p w:rsidR="008F1578" w:rsidRPr="002E33D8" w:rsidRDefault="008F1578" w:rsidP="00323174">
      <w:pPr>
        <w:pStyle w:val="ListParagraph"/>
        <w:numPr>
          <w:ilvl w:val="0"/>
          <w:numId w:val="2"/>
        </w:numPr>
        <w:jc w:val="both"/>
        <w:rPr>
          <w:rFonts w:cs="Arial"/>
          <w:sz w:val="24"/>
          <w:szCs w:val="19"/>
        </w:rPr>
      </w:pPr>
      <w:r w:rsidRPr="002E33D8">
        <w:rPr>
          <w:rFonts w:cs="Arial"/>
          <w:sz w:val="24"/>
          <w:szCs w:val="19"/>
        </w:rPr>
        <w:t>Create an infrastructure that supports and enhances the quality of life for residents.</w:t>
      </w:r>
    </w:p>
    <w:p w:rsidR="008F1578" w:rsidRPr="002E33D8" w:rsidRDefault="008F1578" w:rsidP="00323174">
      <w:pPr>
        <w:pStyle w:val="ListParagraph"/>
        <w:numPr>
          <w:ilvl w:val="0"/>
          <w:numId w:val="2"/>
        </w:numPr>
        <w:jc w:val="both"/>
        <w:rPr>
          <w:rFonts w:cs="Arial"/>
          <w:sz w:val="24"/>
          <w:szCs w:val="19"/>
        </w:rPr>
      </w:pPr>
      <w:r w:rsidRPr="002E33D8">
        <w:rPr>
          <w:rFonts w:cs="Arial"/>
          <w:sz w:val="24"/>
          <w:szCs w:val="19"/>
        </w:rPr>
        <w:t>Develop and sustain local businesses and encourage national and regional businesses to invest in the area.</w:t>
      </w:r>
    </w:p>
    <w:p w:rsidR="008F1578" w:rsidRPr="002E33D8" w:rsidRDefault="008F1578" w:rsidP="00323174">
      <w:pPr>
        <w:pStyle w:val="ListParagraph"/>
        <w:numPr>
          <w:ilvl w:val="0"/>
          <w:numId w:val="2"/>
        </w:numPr>
        <w:jc w:val="both"/>
        <w:rPr>
          <w:rFonts w:cs="Arial"/>
          <w:sz w:val="24"/>
          <w:szCs w:val="19"/>
        </w:rPr>
      </w:pPr>
      <w:r w:rsidRPr="002E33D8">
        <w:rPr>
          <w:rFonts w:cs="Arial"/>
          <w:sz w:val="24"/>
          <w:szCs w:val="19"/>
        </w:rPr>
        <w:t>Support a good quality of life for those who live and work here</w:t>
      </w:r>
    </w:p>
    <w:p w:rsidR="006A0E78" w:rsidRDefault="006A0E78" w:rsidP="002E33D8">
      <w:pPr>
        <w:tabs>
          <w:tab w:val="left" w:pos="720"/>
          <w:tab w:val="right" w:pos="9000"/>
        </w:tabs>
        <w:ind w:left="1080"/>
        <w:rPr>
          <w:rFonts w:cs="Arial"/>
          <w:b/>
          <w:sz w:val="24"/>
          <w:szCs w:val="24"/>
        </w:rPr>
      </w:pP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7.</w:t>
      </w:r>
      <w:r>
        <w:rPr>
          <w:rFonts w:cs="Arial"/>
          <w:b/>
          <w:sz w:val="24"/>
          <w:szCs w:val="24"/>
        </w:rPr>
        <w:tab/>
        <w:t>IMPLICATIONS RELATING TO RELEVANT LEGISLATION</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(A) Relevant legislation – None</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(B) </w:t>
      </w:r>
      <w:r w:rsidR="00823856">
        <w:rPr>
          <w:rFonts w:cs="Arial"/>
          <w:sz w:val="24"/>
          <w:szCs w:val="24"/>
        </w:rPr>
        <w:t>Human Rights – No implications</w:t>
      </w:r>
      <w:r>
        <w:rPr>
          <w:rFonts w:cs="Arial"/>
          <w:sz w:val="24"/>
          <w:szCs w:val="24"/>
        </w:rPr>
        <w:t xml:space="preserve">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(C) Equality and Diversity – No implications</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(D) Climate Change and Environmental sustainability – No implications.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 xml:space="preserve">(E) Crime and Disorder – No implications. </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sz w:val="24"/>
          <w:szCs w:val="24"/>
        </w:rPr>
      </w:pPr>
      <w:r>
        <w:rPr>
          <w:rFonts w:cs="Arial"/>
          <w:sz w:val="24"/>
          <w:szCs w:val="24"/>
        </w:rPr>
        <w:t>(F) Budget/Resource</w:t>
      </w:r>
      <w:r w:rsidR="00823856">
        <w:rPr>
          <w:rFonts w:cs="Arial"/>
          <w:sz w:val="24"/>
          <w:szCs w:val="24"/>
        </w:rPr>
        <w:t xml:space="preserve"> –</w:t>
      </w:r>
      <w:r>
        <w:rPr>
          <w:rFonts w:cs="Arial"/>
          <w:sz w:val="24"/>
          <w:szCs w:val="24"/>
        </w:rPr>
        <w:t xml:space="preserve"> No Implications.</w:t>
      </w:r>
    </w:p>
    <w:p w:rsidR="006A0E78" w:rsidRDefault="006A0E78" w:rsidP="006A0E78">
      <w:pPr>
        <w:tabs>
          <w:tab w:val="left" w:pos="720"/>
          <w:tab w:val="right" w:pos="9000"/>
        </w:tabs>
        <w:ind w:left="1080" w:hanging="371"/>
        <w:rPr>
          <w:rFonts w:cs="Arial"/>
          <w:sz w:val="24"/>
          <w:szCs w:val="24"/>
        </w:rPr>
      </w:pPr>
    </w:p>
    <w:p w:rsidR="006A0E78" w:rsidRDefault="006A0E78" w:rsidP="006A0E78">
      <w:pPr>
        <w:tabs>
          <w:tab w:val="left" w:pos="720"/>
          <w:tab w:val="right" w:pos="9000"/>
        </w:tabs>
        <w:ind w:left="1080" w:hanging="371"/>
        <w:rPr>
          <w:rFonts w:cs="Arial"/>
          <w:b/>
          <w:sz w:val="24"/>
          <w:szCs w:val="24"/>
        </w:rPr>
      </w:pPr>
    </w:p>
    <w:p w:rsidR="0062448F" w:rsidRDefault="0062448F" w:rsidP="006A0E78">
      <w:pPr>
        <w:tabs>
          <w:tab w:val="left" w:pos="720"/>
          <w:tab w:val="right" w:pos="9000"/>
        </w:tabs>
        <w:ind w:left="1080" w:hanging="371"/>
        <w:rPr>
          <w:rFonts w:cs="Arial"/>
          <w:b/>
          <w:sz w:val="24"/>
          <w:szCs w:val="24"/>
        </w:rPr>
      </w:pPr>
    </w:p>
    <w:p w:rsidR="0062448F" w:rsidRDefault="0062448F" w:rsidP="006A0E78">
      <w:pPr>
        <w:tabs>
          <w:tab w:val="left" w:pos="720"/>
          <w:tab w:val="right" w:pos="9000"/>
        </w:tabs>
        <w:ind w:left="1080" w:hanging="371"/>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8.</w:t>
      </w:r>
      <w:r>
        <w:rPr>
          <w:rFonts w:cs="Arial"/>
          <w:b/>
          <w:sz w:val="24"/>
          <w:szCs w:val="24"/>
        </w:rPr>
        <w:tab/>
        <w:t>COMMENTS OF STATUTORY OFFICERS</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Head of Paid Services – </w:t>
      </w:r>
      <w:r w:rsidR="00FE795C">
        <w:rPr>
          <w:rFonts w:cs="Arial"/>
          <w:sz w:val="24"/>
          <w:szCs w:val="24"/>
        </w:rPr>
        <w:t>N/A</w:t>
      </w:r>
    </w:p>
    <w:p w:rsidR="006A0E78" w:rsidRDefault="006A0E78" w:rsidP="006A0E78">
      <w:pPr>
        <w:tabs>
          <w:tab w:val="left" w:pos="720"/>
          <w:tab w:val="right" w:pos="9000"/>
        </w:tabs>
        <w:ind w:left="1080"/>
        <w:rPr>
          <w:rFonts w:cs="Arial"/>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Monitoring Officer – </w:t>
      </w:r>
      <w:r w:rsidR="008F1578">
        <w:rPr>
          <w:rFonts w:cs="Arial"/>
          <w:sz w:val="24"/>
          <w:szCs w:val="24"/>
        </w:rPr>
        <w:t xml:space="preserve"> </w:t>
      </w:r>
      <w:r w:rsidR="002737B3">
        <w:rPr>
          <w:rFonts w:cs="Arial"/>
          <w:sz w:val="24"/>
          <w:szCs w:val="24"/>
        </w:rPr>
        <w:t>No specific comments.</w:t>
      </w:r>
    </w:p>
    <w:p w:rsidR="006A0E78" w:rsidRDefault="006A0E78" w:rsidP="006A0E78">
      <w:pPr>
        <w:tabs>
          <w:tab w:val="left" w:pos="720"/>
          <w:tab w:val="right" w:pos="9000"/>
        </w:tabs>
        <w:ind w:left="1080"/>
        <w:rPr>
          <w:rFonts w:cs="Arial"/>
          <w:sz w:val="24"/>
          <w:szCs w:val="24"/>
        </w:rPr>
      </w:pPr>
    </w:p>
    <w:p w:rsidR="006A0E78" w:rsidRDefault="006A0E78" w:rsidP="006A0E78">
      <w:pPr>
        <w:tabs>
          <w:tab w:val="left" w:pos="720"/>
          <w:tab w:val="right" w:pos="9000"/>
        </w:tabs>
        <w:rPr>
          <w:rFonts w:cs="Arial"/>
          <w:sz w:val="24"/>
          <w:szCs w:val="24"/>
        </w:rPr>
      </w:pPr>
      <w:r>
        <w:rPr>
          <w:rFonts w:cs="Arial"/>
          <w:sz w:val="24"/>
          <w:szCs w:val="24"/>
        </w:rPr>
        <w:tab/>
        <w:t xml:space="preserve">Section 151 Officer </w:t>
      </w:r>
      <w:proofErr w:type="gramStart"/>
      <w:r>
        <w:rPr>
          <w:rFonts w:cs="Arial"/>
          <w:sz w:val="24"/>
          <w:szCs w:val="24"/>
        </w:rPr>
        <w:t xml:space="preserve">–  </w:t>
      </w:r>
      <w:r w:rsidR="003A5D7D">
        <w:rPr>
          <w:rFonts w:cs="Arial"/>
          <w:sz w:val="24"/>
          <w:szCs w:val="24"/>
        </w:rPr>
        <w:t>No</w:t>
      </w:r>
      <w:proofErr w:type="gramEnd"/>
      <w:r w:rsidR="003A5D7D">
        <w:rPr>
          <w:rFonts w:cs="Arial"/>
          <w:sz w:val="24"/>
          <w:szCs w:val="24"/>
        </w:rPr>
        <w:t xml:space="preserve"> specific comments</w:t>
      </w:r>
    </w:p>
    <w:p w:rsidR="006A0E78" w:rsidRDefault="006A0E78" w:rsidP="006A0E78">
      <w:pPr>
        <w:tabs>
          <w:tab w:val="left" w:pos="720"/>
          <w:tab w:val="right" w:pos="9000"/>
        </w:tabs>
        <w:ind w:left="1080"/>
        <w:rPr>
          <w:rFonts w:cs="Arial"/>
          <w:b/>
          <w:sz w:val="24"/>
          <w:szCs w:val="24"/>
        </w:rPr>
      </w:pPr>
    </w:p>
    <w:p w:rsidR="00483434" w:rsidRDefault="00483434"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9.</w:t>
      </w:r>
      <w:r>
        <w:rPr>
          <w:rFonts w:cs="Arial"/>
          <w:b/>
          <w:sz w:val="24"/>
          <w:szCs w:val="24"/>
        </w:rPr>
        <w:tab/>
        <w:t>CONSULTATION</w:t>
      </w:r>
    </w:p>
    <w:p w:rsidR="006A0E78" w:rsidRDefault="006A0E78" w:rsidP="006A0E78">
      <w:pPr>
        <w:tabs>
          <w:tab w:val="left" w:pos="720"/>
          <w:tab w:val="right" w:pos="9000"/>
        </w:tabs>
        <w:ind w:left="1080"/>
        <w:rPr>
          <w:rFonts w:cs="Arial"/>
          <w:b/>
          <w:sz w:val="24"/>
          <w:szCs w:val="24"/>
        </w:rPr>
      </w:pPr>
    </w:p>
    <w:p w:rsidR="0072479E" w:rsidRDefault="0072479E" w:rsidP="0072479E">
      <w:pPr>
        <w:tabs>
          <w:tab w:val="left" w:pos="720"/>
          <w:tab w:val="right" w:pos="9000"/>
        </w:tabs>
        <w:ind w:left="720" w:hanging="720"/>
        <w:rPr>
          <w:rFonts w:cs="Arial"/>
          <w:sz w:val="24"/>
          <w:szCs w:val="24"/>
        </w:rPr>
      </w:pPr>
      <w:r>
        <w:rPr>
          <w:rFonts w:cs="Arial"/>
          <w:sz w:val="24"/>
          <w:szCs w:val="24"/>
        </w:rPr>
        <w:t>9.1</w:t>
      </w:r>
      <w:r>
        <w:rPr>
          <w:rFonts w:cs="Arial"/>
          <w:sz w:val="24"/>
          <w:szCs w:val="24"/>
        </w:rPr>
        <w:tab/>
        <w:t>The following services and officers have been consulted in the development of this report:</w:t>
      </w:r>
    </w:p>
    <w:p w:rsidR="0072479E" w:rsidRDefault="0072479E" w:rsidP="0072479E">
      <w:pPr>
        <w:tabs>
          <w:tab w:val="left" w:pos="720"/>
          <w:tab w:val="right" w:pos="9000"/>
        </w:tabs>
        <w:ind w:left="720" w:hanging="720"/>
        <w:rPr>
          <w:rFonts w:cs="Arial"/>
          <w:sz w:val="24"/>
          <w:szCs w:val="24"/>
        </w:rPr>
      </w:pPr>
    </w:p>
    <w:p w:rsidR="006A0E78" w:rsidRPr="0072479E" w:rsidRDefault="0072479E" w:rsidP="00323174">
      <w:pPr>
        <w:pStyle w:val="ListParagraph"/>
        <w:numPr>
          <w:ilvl w:val="1"/>
          <w:numId w:val="3"/>
        </w:numPr>
        <w:tabs>
          <w:tab w:val="left" w:pos="720"/>
          <w:tab w:val="right" w:pos="9000"/>
        </w:tabs>
        <w:rPr>
          <w:rFonts w:cs="Arial"/>
          <w:sz w:val="24"/>
          <w:szCs w:val="24"/>
        </w:rPr>
      </w:pPr>
      <w:r w:rsidRPr="0072479E">
        <w:rPr>
          <w:rFonts w:cs="Arial"/>
          <w:sz w:val="24"/>
          <w:szCs w:val="24"/>
        </w:rPr>
        <w:t xml:space="preserve">Legal Services </w:t>
      </w:r>
      <w:r w:rsidR="006A0E78" w:rsidRPr="0072479E">
        <w:rPr>
          <w:rFonts w:cs="Arial"/>
          <w:sz w:val="24"/>
          <w:szCs w:val="24"/>
        </w:rPr>
        <w:t xml:space="preserve"> </w:t>
      </w:r>
    </w:p>
    <w:p w:rsidR="006A0E78" w:rsidRPr="0072479E" w:rsidRDefault="0072479E" w:rsidP="00323174">
      <w:pPr>
        <w:pStyle w:val="ListParagraph"/>
        <w:numPr>
          <w:ilvl w:val="1"/>
          <w:numId w:val="3"/>
        </w:numPr>
        <w:tabs>
          <w:tab w:val="left" w:pos="720"/>
          <w:tab w:val="right" w:pos="9000"/>
        </w:tabs>
        <w:rPr>
          <w:rFonts w:cs="Arial"/>
          <w:sz w:val="24"/>
          <w:szCs w:val="24"/>
        </w:rPr>
      </w:pPr>
      <w:r w:rsidRPr="0072479E">
        <w:rPr>
          <w:rFonts w:cs="Arial"/>
          <w:sz w:val="24"/>
          <w:szCs w:val="24"/>
        </w:rPr>
        <w:t>Financial Services</w:t>
      </w:r>
    </w:p>
    <w:p w:rsidR="006A0E78" w:rsidRPr="0072479E" w:rsidRDefault="0072479E" w:rsidP="00323174">
      <w:pPr>
        <w:pStyle w:val="ListParagraph"/>
        <w:numPr>
          <w:ilvl w:val="1"/>
          <w:numId w:val="3"/>
        </w:numPr>
        <w:tabs>
          <w:tab w:val="left" w:pos="720"/>
          <w:tab w:val="right" w:pos="9000"/>
        </w:tabs>
        <w:rPr>
          <w:rFonts w:cs="Arial"/>
          <w:sz w:val="24"/>
          <w:szCs w:val="24"/>
        </w:rPr>
      </w:pPr>
      <w:r w:rsidRPr="0072479E">
        <w:rPr>
          <w:rFonts w:cs="Arial"/>
          <w:sz w:val="24"/>
          <w:szCs w:val="24"/>
        </w:rPr>
        <w:t xml:space="preserve">Head of Health and Communities </w:t>
      </w:r>
    </w:p>
    <w:p w:rsidR="006A0E78" w:rsidRDefault="006A0E78" w:rsidP="006A0E78">
      <w:pPr>
        <w:tabs>
          <w:tab w:val="left" w:pos="720"/>
          <w:tab w:val="right" w:pos="9000"/>
        </w:tabs>
        <w:rPr>
          <w:rFonts w:cs="Arial"/>
          <w:b/>
          <w:sz w:val="24"/>
          <w:szCs w:val="24"/>
        </w:rPr>
      </w:pPr>
    </w:p>
    <w:p w:rsidR="00483434" w:rsidRDefault="00483434" w:rsidP="006A0E78">
      <w:pPr>
        <w:tabs>
          <w:tab w:val="left" w:pos="720"/>
          <w:tab w:val="right" w:pos="9000"/>
        </w:tabs>
        <w:rPr>
          <w:rFonts w:cs="Arial"/>
          <w:b/>
          <w:sz w:val="24"/>
          <w:szCs w:val="24"/>
        </w:rPr>
      </w:pPr>
    </w:p>
    <w:p w:rsidR="006A0E78" w:rsidRDefault="006A0E78" w:rsidP="006A0E78">
      <w:pPr>
        <w:tabs>
          <w:tab w:val="left" w:pos="720"/>
          <w:tab w:val="right" w:pos="9000"/>
        </w:tabs>
        <w:rPr>
          <w:rFonts w:cs="Arial"/>
          <w:b/>
          <w:sz w:val="24"/>
          <w:szCs w:val="24"/>
        </w:rPr>
      </w:pPr>
      <w:r>
        <w:rPr>
          <w:rFonts w:cs="Arial"/>
          <w:b/>
          <w:sz w:val="24"/>
          <w:szCs w:val="24"/>
        </w:rPr>
        <w:t>10.</w:t>
      </w:r>
      <w:r>
        <w:rPr>
          <w:rFonts w:cs="Arial"/>
          <w:b/>
          <w:sz w:val="24"/>
          <w:szCs w:val="24"/>
        </w:rPr>
        <w:tab/>
        <w:t>BACKGROUND PAPERS</w:t>
      </w:r>
    </w:p>
    <w:p w:rsidR="006A0E78" w:rsidRDefault="006A0E78" w:rsidP="006A0E78">
      <w:pPr>
        <w:tabs>
          <w:tab w:val="left" w:pos="720"/>
          <w:tab w:val="right" w:pos="9000"/>
        </w:tabs>
        <w:ind w:left="1080"/>
        <w:rPr>
          <w:rFonts w:cs="Arial"/>
          <w:b/>
          <w:sz w:val="24"/>
          <w:szCs w:val="24"/>
        </w:rPr>
      </w:pPr>
    </w:p>
    <w:p w:rsidR="006A0E78" w:rsidRDefault="006A0E78" w:rsidP="006A0E78">
      <w:pPr>
        <w:tabs>
          <w:tab w:val="left" w:pos="720"/>
          <w:tab w:val="right" w:pos="9000"/>
        </w:tabs>
        <w:rPr>
          <w:rFonts w:cs="Arial"/>
          <w:sz w:val="24"/>
          <w:szCs w:val="24"/>
        </w:rPr>
      </w:pPr>
      <w:r>
        <w:rPr>
          <w:rFonts w:cs="Arial"/>
          <w:sz w:val="24"/>
          <w:szCs w:val="24"/>
        </w:rPr>
        <w:tab/>
        <w:t>None.</w:t>
      </w:r>
    </w:p>
    <w:p w:rsidR="00B16CA2" w:rsidRDefault="00B16CA2" w:rsidP="009F5CD5">
      <w:pPr>
        <w:tabs>
          <w:tab w:val="left" w:pos="720"/>
          <w:tab w:val="right" w:pos="9000"/>
        </w:tabs>
        <w:rPr>
          <w:rFonts w:cs="Arial"/>
          <w:sz w:val="24"/>
          <w:szCs w:val="24"/>
        </w:rPr>
      </w:pPr>
    </w:p>
    <w:p w:rsidR="00BB4A10" w:rsidRDefault="00BB4A10" w:rsidP="009F5CD5">
      <w:pPr>
        <w:tabs>
          <w:tab w:val="left" w:pos="720"/>
          <w:tab w:val="right" w:pos="9000"/>
        </w:tabs>
        <w:rPr>
          <w:rFonts w:cs="Arial"/>
          <w:sz w:val="24"/>
          <w:szCs w:val="24"/>
        </w:rPr>
      </w:pPr>
      <w:r>
        <w:rPr>
          <w:rFonts w:cs="Arial"/>
          <w:sz w:val="24"/>
          <w:szCs w:val="24"/>
        </w:rPr>
        <w:t>Report Author</w:t>
      </w:r>
      <w:r w:rsidR="00C67AE9">
        <w:rPr>
          <w:rFonts w:cs="Arial"/>
          <w:sz w:val="24"/>
          <w:szCs w:val="24"/>
        </w:rPr>
        <w:t xml:space="preserve"> </w:t>
      </w:r>
      <w:r w:rsidR="00CE7C5A">
        <w:rPr>
          <w:rFonts w:cs="Arial"/>
          <w:sz w:val="24"/>
          <w:szCs w:val="24"/>
        </w:rPr>
        <w:t>–</w:t>
      </w:r>
      <w:r w:rsidR="00465F27">
        <w:rPr>
          <w:rFonts w:cs="Arial"/>
          <w:sz w:val="24"/>
          <w:szCs w:val="24"/>
        </w:rPr>
        <w:t xml:space="preserve"> </w:t>
      </w:r>
      <w:r w:rsidR="00CE7C5A">
        <w:rPr>
          <w:rFonts w:cs="Arial"/>
          <w:sz w:val="24"/>
          <w:szCs w:val="24"/>
        </w:rPr>
        <w:t>Susie Rhodes-Best</w:t>
      </w:r>
    </w:p>
    <w:p w:rsidR="00F94F67" w:rsidRDefault="00C67AE9" w:rsidP="009F5CD5">
      <w:pPr>
        <w:tabs>
          <w:tab w:val="left" w:pos="720"/>
          <w:tab w:val="right" w:pos="9000"/>
        </w:tabs>
        <w:rPr>
          <w:rFonts w:cs="Arial"/>
          <w:sz w:val="24"/>
          <w:szCs w:val="24"/>
        </w:rPr>
      </w:pPr>
      <w:r w:rsidRPr="00C67AE9">
        <w:rPr>
          <w:rFonts w:cs="Arial"/>
          <w:sz w:val="24"/>
          <w:szCs w:val="24"/>
        </w:rPr>
        <w:t xml:space="preserve">Designation </w:t>
      </w:r>
      <w:r w:rsidR="00CE7C5A">
        <w:rPr>
          <w:rFonts w:cs="Arial"/>
          <w:sz w:val="24"/>
          <w:szCs w:val="24"/>
        </w:rPr>
        <w:t>–</w:t>
      </w:r>
      <w:r w:rsidRPr="00C67AE9">
        <w:rPr>
          <w:rFonts w:cs="Arial"/>
          <w:sz w:val="24"/>
          <w:szCs w:val="24"/>
        </w:rPr>
        <w:t xml:space="preserve"> </w:t>
      </w:r>
      <w:r w:rsidR="00483434">
        <w:rPr>
          <w:rFonts w:cs="Arial"/>
          <w:sz w:val="24"/>
          <w:szCs w:val="24"/>
        </w:rPr>
        <w:t>Licensing Manager</w:t>
      </w:r>
    </w:p>
    <w:p w:rsidR="00C67AE9" w:rsidRPr="00C67AE9" w:rsidRDefault="003B273C" w:rsidP="009F5CD5">
      <w:pPr>
        <w:tabs>
          <w:tab w:val="left" w:pos="720"/>
          <w:tab w:val="right" w:pos="9000"/>
        </w:tabs>
        <w:rPr>
          <w:rFonts w:cs="Arial"/>
          <w:sz w:val="24"/>
          <w:szCs w:val="24"/>
        </w:rPr>
      </w:pPr>
      <w:r>
        <w:rPr>
          <w:rFonts w:cs="Arial"/>
          <w:sz w:val="24"/>
          <w:szCs w:val="24"/>
        </w:rPr>
        <w:t>Telepho</w:t>
      </w:r>
      <w:r w:rsidR="00C67AE9" w:rsidRPr="00C67AE9">
        <w:rPr>
          <w:rFonts w:cs="Arial"/>
          <w:sz w:val="24"/>
          <w:szCs w:val="24"/>
        </w:rPr>
        <w:t>n</w:t>
      </w:r>
      <w:r w:rsidR="00C67AE9">
        <w:rPr>
          <w:rFonts w:cs="Arial"/>
          <w:sz w:val="24"/>
          <w:szCs w:val="24"/>
        </w:rPr>
        <w:t xml:space="preserve">e – 01623 </w:t>
      </w:r>
      <w:r w:rsidR="00CE7C5A">
        <w:rPr>
          <w:rFonts w:cs="Arial"/>
          <w:sz w:val="24"/>
          <w:szCs w:val="24"/>
        </w:rPr>
        <w:t>463388</w:t>
      </w:r>
    </w:p>
    <w:p w:rsidR="008D3D73" w:rsidRPr="00483434" w:rsidRDefault="00C67AE9" w:rsidP="00483434">
      <w:pPr>
        <w:tabs>
          <w:tab w:val="left" w:pos="720"/>
          <w:tab w:val="right" w:pos="9000"/>
        </w:tabs>
        <w:rPr>
          <w:rFonts w:cs="Arial"/>
          <w:sz w:val="24"/>
          <w:szCs w:val="24"/>
        </w:rPr>
      </w:pPr>
      <w:r w:rsidRPr="00C67AE9">
        <w:rPr>
          <w:rFonts w:cs="Arial"/>
          <w:sz w:val="24"/>
          <w:szCs w:val="24"/>
        </w:rPr>
        <w:t xml:space="preserve">E-mail - </w:t>
      </w:r>
      <w:hyperlink r:id="rId9" w:history="1">
        <w:r w:rsidR="00CE7C5A" w:rsidRPr="00BB05E8">
          <w:rPr>
            <w:rStyle w:val="Hyperlink"/>
            <w:rFonts w:cs="Arial"/>
            <w:sz w:val="24"/>
            <w:szCs w:val="24"/>
          </w:rPr>
          <w:t>srhodesbest@mansfield.gov.uk</w:t>
        </w:r>
      </w:hyperlink>
      <w:r>
        <w:rPr>
          <w:rFonts w:cs="Arial"/>
          <w:sz w:val="24"/>
          <w:szCs w:val="24"/>
        </w:rPr>
        <w:t xml:space="preserve"> </w:t>
      </w:r>
    </w:p>
    <w:p w:rsidR="008D3D73" w:rsidRDefault="008D3D73" w:rsidP="008D3D73">
      <w:pPr>
        <w:rPr>
          <w:rFonts w:cs="Arial"/>
          <w:sz w:val="28"/>
          <w:szCs w:val="28"/>
        </w:rPr>
      </w:pPr>
    </w:p>
    <w:p w:rsidR="008D3D73" w:rsidRDefault="008D3D73" w:rsidP="008D3D73">
      <w:pPr>
        <w:rPr>
          <w:rFonts w:cs="Arial"/>
          <w:sz w:val="28"/>
          <w:szCs w:val="28"/>
        </w:rPr>
      </w:pPr>
    </w:p>
    <w:p w:rsidR="008D3D73" w:rsidRPr="008D3D73" w:rsidRDefault="008D3D73" w:rsidP="009F5CD5">
      <w:pPr>
        <w:tabs>
          <w:tab w:val="left" w:pos="720"/>
          <w:tab w:val="right" w:pos="9000"/>
        </w:tabs>
        <w:rPr>
          <w:rFonts w:cs="Arial"/>
          <w:sz w:val="24"/>
          <w:szCs w:val="24"/>
        </w:rPr>
      </w:pPr>
    </w:p>
    <w:sectPr w:rsidR="008D3D73" w:rsidRPr="008D3D73" w:rsidSect="00BB4A10">
      <w:headerReference w:type="default" r:id="rId10"/>
      <w:footerReference w:type="default" r:id="rId11"/>
      <w:type w:val="continuous"/>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1D" w:rsidRDefault="00FD481D">
      <w:r>
        <w:separator/>
      </w:r>
    </w:p>
  </w:endnote>
  <w:endnote w:type="continuationSeparator" w:id="0">
    <w:p w:rsidR="00FD481D" w:rsidRDefault="00FD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D1" w:rsidRPr="00AA0400" w:rsidRDefault="00CF1AD1">
    <w:pPr>
      <w:pStyle w:val="Footer"/>
      <w:rPr>
        <w:sz w:val="16"/>
        <w:szCs w:val="16"/>
      </w:rPr>
    </w:pPr>
    <w:r>
      <w:rPr>
        <w:noProof/>
        <w:sz w:val="16"/>
        <w:szCs w:val="16"/>
      </w:rPr>
      <w:t>j:\word\masters\Taxi Panel report.doc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1D" w:rsidRDefault="00FD481D">
      <w:r>
        <w:separator/>
      </w:r>
    </w:p>
  </w:footnote>
  <w:footnote w:type="continuationSeparator" w:id="0">
    <w:p w:rsidR="00FD481D" w:rsidRDefault="00FD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AD1" w:rsidRPr="00BE210E" w:rsidRDefault="00CF1AD1" w:rsidP="00BE210E">
    <w:pPr>
      <w:pStyle w:val="Header"/>
      <w:jc w:val="right"/>
      <w:rPr>
        <w:rFonts w:cs="Arial"/>
        <w:sz w:val="18"/>
        <w:szCs w:val="18"/>
      </w:rPr>
    </w:pPr>
    <w:r w:rsidRPr="00BE210E">
      <w:rPr>
        <w:rFonts w:cs="Arial"/>
        <w:sz w:val="18"/>
        <w:szCs w:val="18"/>
      </w:rPr>
      <w:t>MANSFIELD DISTRICT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0E6"/>
    <w:multiLevelType w:val="hybridMultilevel"/>
    <w:tmpl w:val="7BA4C9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80D8B"/>
    <w:multiLevelType w:val="multilevel"/>
    <w:tmpl w:val="25663E6C"/>
    <w:lvl w:ilvl="0">
      <w:start w:val="1"/>
      <w:numFmt w:val="decimal"/>
      <w:lvlText w:val="%1."/>
      <w:lvlJc w:val="left"/>
      <w:pPr>
        <w:tabs>
          <w:tab w:val="num" w:pos="1080"/>
        </w:tabs>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54365E"/>
    <w:multiLevelType w:val="hybridMultilevel"/>
    <w:tmpl w:val="D4182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F663B4"/>
    <w:multiLevelType w:val="hybridMultilevel"/>
    <w:tmpl w:val="88663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335D91"/>
    <w:multiLevelType w:val="hybridMultilevel"/>
    <w:tmpl w:val="A8D0C5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24506"/>
    <w:multiLevelType w:val="hybridMultilevel"/>
    <w:tmpl w:val="63761B98"/>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1552"/>
    <w:rsid w:val="00003BA7"/>
    <w:rsid w:val="000052F7"/>
    <w:rsid w:val="00011434"/>
    <w:rsid w:val="000142FD"/>
    <w:rsid w:val="0001484A"/>
    <w:rsid w:val="00020217"/>
    <w:rsid w:val="0002051F"/>
    <w:rsid w:val="00023FE5"/>
    <w:rsid w:val="00023FE8"/>
    <w:rsid w:val="00024743"/>
    <w:rsid w:val="00024C6D"/>
    <w:rsid w:val="00026A6C"/>
    <w:rsid w:val="000276B2"/>
    <w:rsid w:val="00040A96"/>
    <w:rsid w:val="00047286"/>
    <w:rsid w:val="0005187F"/>
    <w:rsid w:val="00071990"/>
    <w:rsid w:val="000773F6"/>
    <w:rsid w:val="00085715"/>
    <w:rsid w:val="00091F42"/>
    <w:rsid w:val="0009365E"/>
    <w:rsid w:val="00096C85"/>
    <w:rsid w:val="00097C1A"/>
    <w:rsid w:val="000A6256"/>
    <w:rsid w:val="000B1A47"/>
    <w:rsid w:val="000B5894"/>
    <w:rsid w:val="000C6BA3"/>
    <w:rsid w:val="000C74DB"/>
    <w:rsid w:val="000D3014"/>
    <w:rsid w:val="000D4B9E"/>
    <w:rsid w:val="000D4E2E"/>
    <w:rsid w:val="000E0758"/>
    <w:rsid w:val="000F1C24"/>
    <w:rsid w:val="000F4707"/>
    <w:rsid w:val="000F4CD0"/>
    <w:rsid w:val="000F67FD"/>
    <w:rsid w:val="00102404"/>
    <w:rsid w:val="001145F6"/>
    <w:rsid w:val="001146BB"/>
    <w:rsid w:val="00114EB4"/>
    <w:rsid w:val="00117F1A"/>
    <w:rsid w:val="001244D9"/>
    <w:rsid w:val="00126AFA"/>
    <w:rsid w:val="0012794C"/>
    <w:rsid w:val="00131C62"/>
    <w:rsid w:val="00133430"/>
    <w:rsid w:val="00155059"/>
    <w:rsid w:val="00162291"/>
    <w:rsid w:val="00192641"/>
    <w:rsid w:val="001936BD"/>
    <w:rsid w:val="001963F1"/>
    <w:rsid w:val="001A28D9"/>
    <w:rsid w:val="001A31D4"/>
    <w:rsid w:val="001A7C8A"/>
    <w:rsid w:val="001B1635"/>
    <w:rsid w:val="001B19BC"/>
    <w:rsid w:val="001B434A"/>
    <w:rsid w:val="001C2208"/>
    <w:rsid w:val="001C2864"/>
    <w:rsid w:val="001C3173"/>
    <w:rsid w:val="001C4696"/>
    <w:rsid w:val="001E1165"/>
    <w:rsid w:val="001E238A"/>
    <w:rsid w:val="001E556D"/>
    <w:rsid w:val="001E5CC8"/>
    <w:rsid w:val="001F169B"/>
    <w:rsid w:val="001F1DB6"/>
    <w:rsid w:val="0021581C"/>
    <w:rsid w:val="00215A69"/>
    <w:rsid w:val="00216F02"/>
    <w:rsid w:val="0022687B"/>
    <w:rsid w:val="002424D1"/>
    <w:rsid w:val="00242CF8"/>
    <w:rsid w:val="00245D89"/>
    <w:rsid w:val="0025356A"/>
    <w:rsid w:val="00262F01"/>
    <w:rsid w:val="002737B3"/>
    <w:rsid w:val="00280AF2"/>
    <w:rsid w:val="00286CB0"/>
    <w:rsid w:val="00287EEE"/>
    <w:rsid w:val="00290695"/>
    <w:rsid w:val="00291541"/>
    <w:rsid w:val="002A11E8"/>
    <w:rsid w:val="002A14CB"/>
    <w:rsid w:val="002A784E"/>
    <w:rsid w:val="002B0948"/>
    <w:rsid w:val="002B614E"/>
    <w:rsid w:val="002C4005"/>
    <w:rsid w:val="002C4222"/>
    <w:rsid w:val="002C4E6F"/>
    <w:rsid w:val="002C661B"/>
    <w:rsid w:val="002C7B7D"/>
    <w:rsid w:val="002D5647"/>
    <w:rsid w:val="002D60D5"/>
    <w:rsid w:val="002E33D8"/>
    <w:rsid w:val="002E4564"/>
    <w:rsid w:val="002E4C1F"/>
    <w:rsid w:val="002F1D58"/>
    <w:rsid w:val="002F60FF"/>
    <w:rsid w:val="003111F3"/>
    <w:rsid w:val="003125CC"/>
    <w:rsid w:val="00315019"/>
    <w:rsid w:val="0032240F"/>
    <w:rsid w:val="00323174"/>
    <w:rsid w:val="0032751D"/>
    <w:rsid w:val="00327ED4"/>
    <w:rsid w:val="003410A3"/>
    <w:rsid w:val="0034544F"/>
    <w:rsid w:val="003461F0"/>
    <w:rsid w:val="0034763D"/>
    <w:rsid w:val="00352CD4"/>
    <w:rsid w:val="00352DF4"/>
    <w:rsid w:val="00354DC5"/>
    <w:rsid w:val="00362ABB"/>
    <w:rsid w:val="00363FF4"/>
    <w:rsid w:val="00365A8C"/>
    <w:rsid w:val="00370D44"/>
    <w:rsid w:val="0037497A"/>
    <w:rsid w:val="00375F14"/>
    <w:rsid w:val="00376DE1"/>
    <w:rsid w:val="00382B11"/>
    <w:rsid w:val="003830A7"/>
    <w:rsid w:val="00384530"/>
    <w:rsid w:val="0039301B"/>
    <w:rsid w:val="00395AE0"/>
    <w:rsid w:val="0039725E"/>
    <w:rsid w:val="003A298E"/>
    <w:rsid w:val="003A5D7D"/>
    <w:rsid w:val="003B273C"/>
    <w:rsid w:val="003B3962"/>
    <w:rsid w:val="003B3A7F"/>
    <w:rsid w:val="003B4355"/>
    <w:rsid w:val="003B46E6"/>
    <w:rsid w:val="003C07A9"/>
    <w:rsid w:val="003C797C"/>
    <w:rsid w:val="003D20D6"/>
    <w:rsid w:val="003D636B"/>
    <w:rsid w:val="003E18A7"/>
    <w:rsid w:val="003E50A6"/>
    <w:rsid w:val="003E615C"/>
    <w:rsid w:val="003F1253"/>
    <w:rsid w:val="003F2E3E"/>
    <w:rsid w:val="003F4D77"/>
    <w:rsid w:val="0040526F"/>
    <w:rsid w:val="00406FA8"/>
    <w:rsid w:val="004077BF"/>
    <w:rsid w:val="004078E3"/>
    <w:rsid w:val="00414670"/>
    <w:rsid w:val="00415541"/>
    <w:rsid w:val="00416299"/>
    <w:rsid w:val="00417ECD"/>
    <w:rsid w:val="00425813"/>
    <w:rsid w:val="00440557"/>
    <w:rsid w:val="00450EB7"/>
    <w:rsid w:val="0045140B"/>
    <w:rsid w:val="00451613"/>
    <w:rsid w:val="00457778"/>
    <w:rsid w:val="00460CBF"/>
    <w:rsid w:val="00464A63"/>
    <w:rsid w:val="00465F27"/>
    <w:rsid w:val="00472CBC"/>
    <w:rsid w:val="00481733"/>
    <w:rsid w:val="00483434"/>
    <w:rsid w:val="00484107"/>
    <w:rsid w:val="004845C9"/>
    <w:rsid w:val="004855CE"/>
    <w:rsid w:val="00485C57"/>
    <w:rsid w:val="00491ABD"/>
    <w:rsid w:val="004933AB"/>
    <w:rsid w:val="004935D5"/>
    <w:rsid w:val="0049543F"/>
    <w:rsid w:val="004A57DB"/>
    <w:rsid w:val="004B2AB0"/>
    <w:rsid w:val="004B338E"/>
    <w:rsid w:val="004C1652"/>
    <w:rsid w:val="004D5261"/>
    <w:rsid w:val="004E3A02"/>
    <w:rsid w:val="004E54F8"/>
    <w:rsid w:val="004E5FE8"/>
    <w:rsid w:val="004E64B2"/>
    <w:rsid w:val="00500153"/>
    <w:rsid w:val="00500A08"/>
    <w:rsid w:val="00510BE1"/>
    <w:rsid w:val="00510C54"/>
    <w:rsid w:val="005146DF"/>
    <w:rsid w:val="005153E1"/>
    <w:rsid w:val="005265B2"/>
    <w:rsid w:val="00531CC4"/>
    <w:rsid w:val="005337EF"/>
    <w:rsid w:val="005369F3"/>
    <w:rsid w:val="00543E95"/>
    <w:rsid w:val="00551ACF"/>
    <w:rsid w:val="00555925"/>
    <w:rsid w:val="00561393"/>
    <w:rsid w:val="00563E9B"/>
    <w:rsid w:val="00564E0C"/>
    <w:rsid w:val="0056551D"/>
    <w:rsid w:val="00591646"/>
    <w:rsid w:val="005A262E"/>
    <w:rsid w:val="005A590A"/>
    <w:rsid w:val="005B0B83"/>
    <w:rsid w:val="005B3E38"/>
    <w:rsid w:val="005D08B4"/>
    <w:rsid w:val="005D2A01"/>
    <w:rsid w:val="005E2E75"/>
    <w:rsid w:val="005E2EAF"/>
    <w:rsid w:val="005F3CF0"/>
    <w:rsid w:val="006030FE"/>
    <w:rsid w:val="00621F54"/>
    <w:rsid w:val="0062448F"/>
    <w:rsid w:val="00646B37"/>
    <w:rsid w:val="00654026"/>
    <w:rsid w:val="00664D69"/>
    <w:rsid w:val="006702E6"/>
    <w:rsid w:val="00696AC5"/>
    <w:rsid w:val="006A0E78"/>
    <w:rsid w:val="006A25CE"/>
    <w:rsid w:val="006A3B07"/>
    <w:rsid w:val="006B3FC2"/>
    <w:rsid w:val="006C4ED3"/>
    <w:rsid w:val="006C74B7"/>
    <w:rsid w:val="006D6CCF"/>
    <w:rsid w:val="006E1C5D"/>
    <w:rsid w:val="006E47C0"/>
    <w:rsid w:val="006E4C44"/>
    <w:rsid w:val="006E4E59"/>
    <w:rsid w:val="006E5CCA"/>
    <w:rsid w:val="006E7806"/>
    <w:rsid w:val="006F34B5"/>
    <w:rsid w:val="006F3A68"/>
    <w:rsid w:val="006F4EDA"/>
    <w:rsid w:val="006F7ABC"/>
    <w:rsid w:val="007017B3"/>
    <w:rsid w:val="00706D7E"/>
    <w:rsid w:val="00713E6B"/>
    <w:rsid w:val="00717DDA"/>
    <w:rsid w:val="00721C4C"/>
    <w:rsid w:val="007230E4"/>
    <w:rsid w:val="0072479E"/>
    <w:rsid w:val="007307E7"/>
    <w:rsid w:val="007310DF"/>
    <w:rsid w:val="00735602"/>
    <w:rsid w:val="00735F02"/>
    <w:rsid w:val="00742186"/>
    <w:rsid w:val="00746562"/>
    <w:rsid w:val="007537D0"/>
    <w:rsid w:val="007623FF"/>
    <w:rsid w:val="00766BE6"/>
    <w:rsid w:val="007728FD"/>
    <w:rsid w:val="00775AA8"/>
    <w:rsid w:val="00776E42"/>
    <w:rsid w:val="00780FD4"/>
    <w:rsid w:val="007875DD"/>
    <w:rsid w:val="00790870"/>
    <w:rsid w:val="00790ABA"/>
    <w:rsid w:val="00791D43"/>
    <w:rsid w:val="0079246D"/>
    <w:rsid w:val="007A4C9E"/>
    <w:rsid w:val="007A63D6"/>
    <w:rsid w:val="007B2510"/>
    <w:rsid w:val="007B3448"/>
    <w:rsid w:val="007B4842"/>
    <w:rsid w:val="007C72A1"/>
    <w:rsid w:val="007E05ED"/>
    <w:rsid w:val="007E61EE"/>
    <w:rsid w:val="007F13BB"/>
    <w:rsid w:val="007F2124"/>
    <w:rsid w:val="0080151B"/>
    <w:rsid w:val="0080175E"/>
    <w:rsid w:val="0080479E"/>
    <w:rsid w:val="00823856"/>
    <w:rsid w:val="008277E0"/>
    <w:rsid w:val="00830619"/>
    <w:rsid w:val="00842B5E"/>
    <w:rsid w:val="008518DD"/>
    <w:rsid w:val="00853FE7"/>
    <w:rsid w:val="00854666"/>
    <w:rsid w:val="008619FA"/>
    <w:rsid w:val="008631C6"/>
    <w:rsid w:val="008633DD"/>
    <w:rsid w:val="008667D3"/>
    <w:rsid w:val="00872F2D"/>
    <w:rsid w:val="008771D4"/>
    <w:rsid w:val="00890DFA"/>
    <w:rsid w:val="00891154"/>
    <w:rsid w:val="0089260C"/>
    <w:rsid w:val="00893176"/>
    <w:rsid w:val="008941F4"/>
    <w:rsid w:val="008A4037"/>
    <w:rsid w:val="008A5175"/>
    <w:rsid w:val="008B0343"/>
    <w:rsid w:val="008B0A6B"/>
    <w:rsid w:val="008B21A0"/>
    <w:rsid w:val="008B5955"/>
    <w:rsid w:val="008D3D73"/>
    <w:rsid w:val="008D7FDF"/>
    <w:rsid w:val="008F1578"/>
    <w:rsid w:val="008F3824"/>
    <w:rsid w:val="008F4229"/>
    <w:rsid w:val="00903305"/>
    <w:rsid w:val="00904F6C"/>
    <w:rsid w:val="00906615"/>
    <w:rsid w:val="009074B6"/>
    <w:rsid w:val="00911D50"/>
    <w:rsid w:val="009131FC"/>
    <w:rsid w:val="009137F2"/>
    <w:rsid w:val="00913E41"/>
    <w:rsid w:val="00916611"/>
    <w:rsid w:val="00916C2E"/>
    <w:rsid w:val="00916FA7"/>
    <w:rsid w:val="009218E0"/>
    <w:rsid w:val="00921DA1"/>
    <w:rsid w:val="009265CA"/>
    <w:rsid w:val="0093310B"/>
    <w:rsid w:val="009468A7"/>
    <w:rsid w:val="009473D3"/>
    <w:rsid w:val="00953D61"/>
    <w:rsid w:val="00954925"/>
    <w:rsid w:val="00977401"/>
    <w:rsid w:val="0098759E"/>
    <w:rsid w:val="00990A88"/>
    <w:rsid w:val="00990CFA"/>
    <w:rsid w:val="0099558F"/>
    <w:rsid w:val="009A0356"/>
    <w:rsid w:val="009A50E0"/>
    <w:rsid w:val="009A581C"/>
    <w:rsid w:val="009B1A0E"/>
    <w:rsid w:val="009B2791"/>
    <w:rsid w:val="009C208C"/>
    <w:rsid w:val="009C272F"/>
    <w:rsid w:val="009C28A3"/>
    <w:rsid w:val="009D1817"/>
    <w:rsid w:val="009D1D4F"/>
    <w:rsid w:val="009F5CD5"/>
    <w:rsid w:val="009F5D63"/>
    <w:rsid w:val="00A007CC"/>
    <w:rsid w:val="00A14531"/>
    <w:rsid w:val="00A17A65"/>
    <w:rsid w:val="00A2373A"/>
    <w:rsid w:val="00A347DB"/>
    <w:rsid w:val="00A451F0"/>
    <w:rsid w:val="00A45A98"/>
    <w:rsid w:val="00A46611"/>
    <w:rsid w:val="00A642F5"/>
    <w:rsid w:val="00A659F7"/>
    <w:rsid w:val="00A72CA2"/>
    <w:rsid w:val="00A74761"/>
    <w:rsid w:val="00A7654B"/>
    <w:rsid w:val="00A902BE"/>
    <w:rsid w:val="00A92E55"/>
    <w:rsid w:val="00A93036"/>
    <w:rsid w:val="00A93137"/>
    <w:rsid w:val="00AA0400"/>
    <w:rsid w:val="00AA4FD4"/>
    <w:rsid w:val="00AA58BA"/>
    <w:rsid w:val="00AB42B8"/>
    <w:rsid w:val="00AB6AD9"/>
    <w:rsid w:val="00AB7C45"/>
    <w:rsid w:val="00AE2A66"/>
    <w:rsid w:val="00AE32FA"/>
    <w:rsid w:val="00AE3879"/>
    <w:rsid w:val="00AE4022"/>
    <w:rsid w:val="00AE4FA7"/>
    <w:rsid w:val="00AF7967"/>
    <w:rsid w:val="00B01BF5"/>
    <w:rsid w:val="00B02C22"/>
    <w:rsid w:val="00B02D04"/>
    <w:rsid w:val="00B0302E"/>
    <w:rsid w:val="00B0502A"/>
    <w:rsid w:val="00B105C4"/>
    <w:rsid w:val="00B10694"/>
    <w:rsid w:val="00B14E0B"/>
    <w:rsid w:val="00B1655D"/>
    <w:rsid w:val="00B16CA2"/>
    <w:rsid w:val="00B21B00"/>
    <w:rsid w:val="00B22E8B"/>
    <w:rsid w:val="00B336E2"/>
    <w:rsid w:val="00B35274"/>
    <w:rsid w:val="00B35B6A"/>
    <w:rsid w:val="00B40005"/>
    <w:rsid w:val="00B44990"/>
    <w:rsid w:val="00B46B65"/>
    <w:rsid w:val="00B51007"/>
    <w:rsid w:val="00B57976"/>
    <w:rsid w:val="00B60ADB"/>
    <w:rsid w:val="00B61157"/>
    <w:rsid w:val="00B62331"/>
    <w:rsid w:val="00B63D44"/>
    <w:rsid w:val="00B64198"/>
    <w:rsid w:val="00B7294A"/>
    <w:rsid w:val="00B74AF7"/>
    <w:rsid w:val="00B7667F"/>
    <w:rsid w:val="00B76AF1"/>
    <w:rsid w:val="00B76F23"/>
    <w:rsid w:val="00B777C5"/>
    <w:rsid w:val="00B80F12"/>
    <w:rsid w:val="00B828E4"/>
    <w:rsid w:val="00B9032C"/>
    <w:rsid w:val="00B9152B"/>
    <w:rsid w:val="00B920DF"/>
    <w:rsid w:val="00B94AAB"/>
    <w:rsid w:val="00BB2271"/>
    <w:rsid w:val="00BB4A10"/>
    <w:rsid w:val="00BC4812"/>
    <w:rsid w:val="00BC6608"/>
    <w:rsid w:val="00BD1041"/>
    <w:rsid w:val="00BD4CDE"/>
    <w:rsid w:val="00BD65BF"/>
    <w:rsid w:val="00BD752B"/>
    <w:rsid w:val="00BE210E"/>
    <w:rsid w:val="00C01E54"/>
    <w:rsid w:val="00C06095"/>
    <w:rsid w:val="00C1155B"/>
    <w:rsid w:val="00C14578"/>
    <w:rsid w:val="00C17292"/>
    <w:rsid w:val="00C318A9"/>
    <w:rsid w:val="00C3328F"/>
    <w:rsid w:val="00C37EF7"/>
    <w:rsid w:val="00C42255"/>
    <w:rsid w:val="00C43753"/>
    <w:rsid w:val="00C448CB"/>
    <w:rsid w:val="00C46BB8"/>
    <w:rsid w:val="00C47DCA"/>
    <w:rsid w:val="00C501CE"/>
    <w:rsid w:val="00C5687C"/>
    <w:rsid w:val="00C56B53"/>
    <w:rsid w:val="00C67AE9"/>
    <w:rsid w:val="00C73A21"/>
    <w:rsid w:val="00C74807"/>
    <w:rsid w:val="00C7520B"/>
    <w:rsid w:val="00C80EE3"/>
    <w:rsid w:val="00CA2572"/>
    <w:rsid w:val="00CA7A6F"/>
    <w:rsid w:val="00CA7D66"/>
    <w:rsid w:val="00CB1B03"/>
    <w:rsid w:val="00CB1BC7"/>
    <w:rsid w:val="00CB32F4"/>
    <w:rsid w:val="00CD47FB"/>
    <w:rsid w:val="00CD4CAF"/>
    <w:rsid w:val="00CE47E6"/>
    <w:rsid w:val="00CE5427"/>
    <w:rsid w:val="00CE6FDE"/>
    <w:rsid w:val="00CE7C5A"/>
    <w:rsid w:val="00CF0350"/>
    <w:rsid w:val="00CF1AD1"/>
    <w:rsid w:val="00CF3740"/>
    <w:rsid w:val="00CF3E27"/>
    <w:rsid w:val="00CF41F7"/>
    <w:rsid w:val="00CF43EA"/>
    <w:rsid w:val="00CF4F47"/>
    <w:rsid w:val="00CF7880"/>
    <w:rsid w:val="00D0473E"/>
    <w:rsid w:val="00D06EEB"/>
    <w:rsid w:val="00D106E5"/>
    <w:rsid w:val="00D15682"/>
    <w:rsid w:val="00D20029"/>
    <w:rsid w:val="00D22EC5"/>
    <w:rsid w:val="00D231A0"/>
    <w:rsid w:val="00D25B6B"/>
    <w:rsid w:val="00D31B6E"/>
    <w:rsid w:val="00D461CF"/>
    <w:rsid w:val="00D53EFB"/>
    <w:rsid w:val="00D6247A"/>
    <w:rsid w:val="00D71688"/>
    <w:rsid w:val="00D71ADA"/>
    <w:rsid w:val="00D76F55"/>
    <w:rsid w:val="00D773B2"/>
    <w:rsid w:val="00D814FB"/>
    <w:rsid w:val="00D84A40"/>
    <w:rsid w:val="00D90CAE"/>
    <w:rsid w:val="00DB349A"/>
    <w:rsid w:val="00DB78C0"/>
    <w:rsid w:val="00DC0E55"/>
    <w:rsid w:val="00DC32AA"/>
    <w:rsid w:val="00DC74E5"/>
    <w:rsid w:val="00DD2C5B"/>
    <w:rsid w:val="00DD4151"/>
    <w:rsid w:val="00DD4E05"/>
    <w:rsid w:val="00DD6EF4"/>
    <w:rsid w:val="00DE5F25"/>
    <w:rsid w:val="00DE6046"/>
    <w:rsid w:val="00DF2A87"/>
    <w:rsid w:val="00E00710"/>
    <w:rsid w:val="00E04E93"/>
    <w:rsid w:val="00E0594D"/>
    <w:rsid w:val="00E10D0A"/>
    <w:rsid w:val="00E273DC"/>
    <w:rsid w:val="00E30F0B"/>
    <w:rsid w:val="00E32324"/>
    <w:rsid w:val="00E34D2D"/>
    <w:rsid w:val="00E4124C"/>
    <w:rsid w:val="00E426AE"/>
    <w:rsid w:val="00E47DB0"/>
    <w:rsid w:val="00E501CF"/>
    <w:rsid w:val="00E521DD"/>
    <w:rsid w:val="00E52943"/>
    <w:rsid w:val="00E636C4"/>
    <w:rsid w:val="00E63F6D"/>
    <w:rsid w:val="00E65314"/>
    <w:rsid w:val="00E66171"/>
    <w:rsid w:val="00E848C2"/>
    <w:rsid w:val="00E9369F"/>
    <w:rsid w:val="00E953C9"/>
    <w:rsid w:val="00EA0027"/>
    <w:rsid w:val="00EA532A"/>
    <w:rsid w:val="00EB342C"/>
    <w:rsid w:val="00EB75A1"/>
    <w:rsid w:val="00EB7DB2"/>
    <w:rsid w:val="00EC45DF"/>
    <w:rsid w:val="00EC6507"/>
    <w:rsid w:val="00ED0274"/>
    <w:rsid w:val="00ED1375"/>
    <w:rsid w:val="00ED2268"/>
    <w:rsid w:val="00ED6B30"/>
    <w:rsid w:val="00EE0BB8"/>
    <w:rsid w:val="00EE3CF8"/>
    <w:rsid w:val="00EE76C7"/>
    <w:rsid w:val="00F01853"/>
    <w:rsid w:val="00F019AD"/>
    <w:rsid w:val="00F02C0A"/>
    <w:rsid w:val="00F06A7C"/>
    <w:rsid w:val="00F13B8F"/>
    <w:rsid w:val="00F13F89"/>
    <w:rsid w:val="00F26D23"/>
    <w:rsid w:val="00F30000"/>
    <w:rsid w:val="00F31172"/>
    <w:rsid w:val="00F32FA7"/>
    <w:rsid w:val="00F40805"/>
    <w:rsid w:val="00F408A0"/>
    <w:rsid w:val="00F41837"/>
    <w:rsid w:val="00F4737C"/>
    <w:rsid w:val="00F60AF3"/>
    <w:rsid w:val="00F61EEE"/>
    <w:rsid w:val="00F7465C"/>
    <w:rsid w:val="00F7528A"/>
    <w:rsid w:val="00F81B6D"/>
    <w:rsid w:val="00F82BB4"/>
    <w:rsid w:val="00F86DE8"/>
    <w:rsid w:val="00F90201"/>
    <w:rsid w:val="00F93EC3"/>
    <w:rsid w:val="00F94F67"/>
    <w:rsid w:val="00FA1DF2"/>
    <w:rsid w:val="00FC0028"/>
    <w:rsid w:val="00FC03EE"/>
    <w:rsid w:val="00FC6C73"/>
    <w:rsid w:val="00FD2C5D"/>
    <w:rsid w:val="00FD481D"/>
    <w:rsid w:val="00FD67CE"/>
    <w:rsid w:val="00FD7FE4"/>
    <w:rsid w:val="00FE795C"/>
    <w:rsid w:val="00FF4C4E"/>
    <w:rsid w:val="00FF6FFA"/>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2AD0D8-6C88-4EFF-B2C6-45805F72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paragraph" w:styleId="Heading1">
    <w:name w:val="heading 1"/>
    <w:basedOn w:val="Normal"/>
    <w:next w:val="Normal"/>
    <w:link w:val="Heading1Char"/>
    <w:qFormat/>
    <w:rsid w:val="00E661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F06A7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paragraph" w:styleId="NoSpacing">
    <w:name w:val="No Spacing"/>
    <w:uiPriority w:val="1"/>
    <w:qFormat/>
    <w:rsid w:val="009074B6"/>
    <w:pPr>
      <w:jc w:val="both"/>
    </w:pPr>
    <w:rPr>
      <w:rFonts w:ascii="Arial" w:hAnsi="Arial"/>
      <w:sz w:val="22"/>
      <w:szCs w:val="22"/>
    </w:rPr>
  </w:style>
  <w:style w:type="character" w:customStyle="1" w:styleId="legdslegrhslegp2text1">
    <w:name w:val="legds legrhs legp2text1"/>
    <w:rsid w:val="009074B6"/>
  </w:style>
  <w:style w:type="paragraph" w:styleId="ListParagraph">
    <w:name w:val="List Paragraph"/>
    <w:basedOn w:val="Normal"/>
    <w:uiPriority w:val="34"/>
    <w:qFormat/>
    <w:rsid w:val="009074B6"/>
    <w:pPr>
      <w:ind w:left="720"/>
      <w:jc w:val="left"/>
    </w:pPr>
    <w:rPr>
      <w:szCs w:val="20"/>
    </w:rPr>
  </w:style>
  <w:style w:type="character" w:styleId="Hyperlink">
    <w:name w:val="Hyperlink"/>
    <w:rsid w:val="00465F27"/>
    <w:rPr>
      <w:color w:val="0000FF"/>
      <w:u w:val="single"/>
    </w:rPr>
  </w:style>
  <w:style w:type="paragraph" w:styleId="BalloonText">
    <w:name w:val="Balloon Text"/>
    <w:basedOn w:val="Normal"/>
    <w:link w:val="BalloonTextChar"/>
    <w:rsid w:val="00B94AAB"/>
    <w:rPr>
      <w:rFonts w:ascii="Tahoma" w:hAnsi="Tahoma" w:cs="Tahoma"/>
      <w:sz w:val="16"/>
      <w:szCs w:val="16"/>
    </w:rPr>
  </w:style>
  <w:style w:type="character" w:customStyle="1" w:styleId="BalloonTextChar">
    <w:name w:val="Balloon Text Char"/>
    <w:link w:val="BalloonText"/>
    <w:rsid w:val="00B94AAB"/>
    <w:rPr>
      <w:rFonts w:ascii="Tahoma" w:hAnsi="Tahoma" w:cs="Tahoma"/>
      <w:sz w:val="16"/>
      <w:szCs w:val="16"/>
    </w:rPr>
  </w:style>
  <w:style w:type="character" w:styleId="CommentReference">
    <w:name w:val="annotation reference"/>
    <w:rsid w:val="002C4E6F"/>
    <w:rPr>
      <w:sz w:val="16"/>
      <w:szCs w:val="16"/>
    </w:rPr>
  </w:style>
  <w:style w:type="paragraph" w:styleId="CommentText">
    <w:name w:val="annotation text"/>
    <w:basedOn w:val="Normal"/>
    <w:link w:val="CommentTextChar"/>
    <w:rsid w:val="002C4E6F"/>
    <w:rPr>
      <w:sz w:val="20"/>
      <w:szCs w:val="20"/>
    </w:rPr>
  </w:style>
  <w:style w:type="character" w:customStyle="1" w:styleId="CommentTextChar">
    <w:name w:val="Comment Text Char"/>
    <w:link w:val="CommentText"/>
    <w:rsid w:val="002C4E6F"/>
    <w:rPr>
      <w:rFonts w:ascii="Arial" w:hAnsi="Arial"/>
    </w:rPr>
  </w:style>
  <w:style w:type="paragraph" w:styleId="CommentSubject">
    <w:name w:val="annotation subject"/>
    <w:basedOn w:val="CommentText"/>
    <w:next w:val="CommentText"/>
    <w:link w:val="CommentSubjectChar"/>
    <w:rsid w:val="002C4E6F"/>
    <w:rPr>
      <w:b/>
      <w:bCs/>
    </w:rPr>
  </w:style>
  <w:style w:type="character" w:customStyle="1" w:styleId="CommentSubjectChar">
    <w:name w:val="Comment Subject Char"/>
    <w:link w:val="CommentSubject"/>
    <w:rsid w:val="002C4E6F"/>
    <w:rPr>
      <w:rFonts w:ascii="Arial" w:hAnsi="Arial"/>
      <w:b/>
      <w:bCs/>
    </w:rPr>
  </w:style>
  <w:style w:type="paragraph" w:styleId="NormalWeb">
    <w:name w:val="Normal (Web)"/>
    <w:basedOn w:val="Normal"/>
    <w:uiPriority w:val="99"/>
    <w:unhideWhenUsed/>
    <w:rsid w:val="003D20D6"/>
    <w:pPr>
      <w:spacing w:before="240" w:after="240" w:line="360" w:lineRule="atLeast"/>
      <w:jc w:val="left"/>
    </w:pPr>
    <w:rPr>
      <w:rFonts w:ascii="Times New Roman" w:hAnsi="Times New Roman"/>
      <w:sz w:val="24"/>
      <w:szCs w:val="24"/>
    </w:rPr>
  </w:style>
  <w:style w:type="character" w:customStyle="1" w:styleId="Heading1Char">
    <w:name w:val="Heading 1 Char"/>
    <w:basedOn w:val="DefaultParagraphFont"/>
    <w:link w:val="Heading1"/>
    <w:rsid w:val="00E661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F06A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5087">
      <w:bodyDiv w:val="1"/>
      <w:marLeft w:val="0"/>
      <w:marRight w:val="0"/>
      <w:marTop w:val="0"/>
      <w:marBottom w:val="0"/>
      <w:divBdr>
        <w:top w:val="none" w:sz="0" w:space="0" w:color="auto"/>
        <w:left w:val="none" w:sz="0" w:space="0" w:color="auto"/>
        <w:bottom w:val="none" w:sz="0" w:space="0" w:color="auto"/>
        <w:right w:val="none" w:sz="0" w:space="0" w:color="auto"/>
      </w:divBdr>
    </w:div>
    <w:div w:id="210460650">
      <w:bodyDiv w:val="1"/>
      <w:marLeft w:val="0"/>
      <w:marRight w:val="0"/>
      <w:marTop w:val="0"/>
      <w:marBottom w:val="0"/>
      <w:divBdr>
        <w:top w:val="none" w:sz="0" w:space="0" w:color="auto"/>
        <w:left w:val="none" w:sz="0" w:space="0" w:color="auto"/>
        <w:bottom w:val="none" w:sz="0" w:space="0" w:color="auto"/>
        <w:right w:val="none" w:sz="0" w:space="0" w:color="auto"/>
      </w:divBdr>
    </w:div>
    <w:div w:id="225576096">
      <w:bodyDiv w:val="1"/>
      <w:marLeft w:val="0"/>
      <w:marRight w:val="0"/>
      <w:marTop w:val="0"/>
      <w:marBottom w:val="0"/>
      <w:divBdr>
        <w:top w:val="none" w:sz="0" w:space="0" w:color="auto"/>
        <w:left w:val="none" w:sz="0" w:space="0" w:color="auto"/>
        <w:bottom w:val="none" w:sz="0" w:space="0" w:color="auto"/>
        <w:right w:val="none" w:sz="0" w:space="0" w:color="auto"/>
      </w:divBdr>
    </w:div>
    <w:div w:id="284507435">
      <w:bodyDiv w:val="1"/>
      <w:marLeft w:val="0"/>
      <w:marRight w:val="0"/>
      <w:marTop w:val="0"/>
      <w:marBottom w:val="0"/>
      <w:divBdr>
        <w:top w:val="none" w:sz="0" w:space="0" w:color="auto"/>
        <w:left w:val="none" w:sz="0" w:space="0" w:color="auto"/>
        <w:bottom w:val="none" w:sz="0" w:space="0" w:color="auto"/>
        <w:right w:val="none" w:sz="0" w:space="0" w:color="auto"/>
      </w:divBdr>
    </w:div>
    <w:div w:id="425809000">
      <w:bodyDiv w:val="1"/>
      <w:marLeft w:val="0"/>
      <w:marRight w:val="0"/>
      <w:marTop w:val="0"/>
      <w:marBottom w:val="0"/>
      <w:divBdr>
        <w:top w:val="none" w:sz="0" w:space="0" w:color="auto"/>
        <w:left w:val="none" w:sz="0" w:space="0" w:color="auto"/>
        <w:bottom w:val="none" w:sz="0" w:space="0" w:color="auto"/>
        <w:right w:val="none" w:sz="0" w:space="0" w:color="auto"/>
      </w:divBdr>
    </w:div>
    <w:div w:id="596449726">
      <w:bodyDiv w:val="1"/>
      <w:marLeft w:val="0"/>
      <w:marRight w:val="0"/>
      <w:marTop w:val="0"/>
      <w:marBottom w:val="0"/>
      <w:divBdr>
        <w:top w:val="none" w:sz="0" w:space="0" w:color="auto"/>
        <w:left w:val="none" w:sz="0" w:space="0" w:color="auto"/>
        <w:bottom w:val="none" w:sz="0" w:space="0" w:color="auto"/>
        <w:right w:val="none" w:sz="0" w:space="0" w:color="auto"/>
      </w:divBdr>
    </w:div>
    <w:div w:id="634144012">
      <w:bodyDiv w:val="1"/>
      <w:marLeft w:val="0"/>
      <w:marRight w:val="0"/>
      <w:marTop w:val="0"/>
      <w:marBottom w:val="0"/>
      <w:divBdr>
        <w:top w:val="none" w:sz="0" w:space="0" w:color="auto"/>
        <w:left w:val="none" w:sz="0" w:space="0" w:color="auto"/>
        <w:bottom w:val="none" w:sz="0" w:space="0" w:color="auto"/>
        <w:right w:val="none" w:sz="0" w:space="0" w:color="auto"/>
      </w:divBdr>
      <w:divsChild>
        <w:div w:id="1954482441">
          <w:marLeft w:val="0"/>
          <w:marRight w:val="0"/>
          <w:marTop w:val="0"/>
          <w:marBottom w:val="0"/>
          <w:divBdr>
            <w:top w:val="none" w:sz="0" w:space="0" w:color="auto"/>
            <w:left w:val="none" w:sz="0" w:space="0" w:color="auto"/>
            <w:bottom w:val="none" w:sz="0" w:space="0" w:color="auto"/>
            <w:right w:val="none" w:sz="0" w:space="0" w:color="auto"/>
          </w:divBdr>
          <w:divsChild>
            <w:div w:id="2122138985">
              <w:marLeft w:val="0"/>
              <w:marRight w:val="0"/>
              <w:marTop w:val="0"/>
              <w:marBottom w:val="0"/>
              <w:divBdr>
                <w:top w:val="none" w:sz="0" w:space="0" w:color="auto"/>
                <w:left w:val="none" w:sz="0" w:space="0" w:color="auto"/>
                <w:bottom w:val="none" w:sz="0" w:space="0" w:color="auto"/>
                <w:right w:val="none" w:sz="0" w:space="0" w:color="auto"/>
              </w:divBdr>
              <w:divsChild>
                <w:div w:id="54789817">
                  <w:marLeft w:val="240"/>
                  <w:marRight w:val="240"/>
                  <w:marTop w:val="240"/>
                  <w:marBottom w:val="240"/>
                  <w:divBdr>
                    <w:top w:val="none" w:sz="0" w:space="0" w:color="auto"/>
                    <w:left w:val="none" w:sz="0" w:space="0" w:color="auto"/>
                    <w:bottom w:val="none" w:sz="0" w:space="0" w:color="auto"/>
                    <w:right w:val="none" w:sz="0" w:space="0" w:color="auto"/>
                  </w:divBdr>
                  <w:divsChild>
                    <w:div w:id="1037269207">
                      <w:marLeft w:val="0"/>
                      <w:marRight w:val="0"/>
                      <w:marTop w:val="0"/>
                      <w:marBottom w:val="0"/>
                      <w:divBdr>
                        <w:top w:val="none" w:sz="0" w:space="0" w:color="auto"/>
                        <w:left w:val="none" w:sz="0" w:space="0" w:color="auto"/>
                        <w:bottom w:val="none" w:sz="0" w:space="0" w:color="auto"/>
                        <w:right w:val="none" w:sz="0" w:space="0" w:color="auto"/>
                      </w:divBdr>
                      <w:divsChild>
                        <w:div w:id="288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49990">
      <w:bodyDiv w:val="1"/>
      <w:marLeft w:val="0"/>
      <w:marRight w:val="0"/>
      <w:marTop w:val="0"/>
      <w:marBottom w:val="0"/>
      <w:divBdr>
        <w:top w:val="none" w:sz="0" w:space="0" w:color="auto"/>
        <w:left w:val="none" w:sz="0" w:space="0" w:color="auto"/>
        <w:bottom w:val="none" w:sz="0" w:space="0" w:color="auto"/>
        <w:right w:val="none" w:sz="0" w:space="0" w:color="auto"/>
      </w:divBdr>
    </w:div>
    <w:div w:id="738866986">
      <w:bodyDiv w:val="1"/>
      <w:marLeft w:val="0"/>
      <w:marRight w:val="0"/>
      <w:marTop w:val="0"/>
      <w:marBottom w:val="0"/>
      <w:divBdr>
        <w:top w:val="none" w:sz="0" w:space="0" w:color="auto"/>
        <w:left w:val="none" w:sz="0" w:space="0" w:color="auto"/>
        <w:bottom w:val="none" w:sz="0" w:space="0" w:color="auto"/>
        <w:right w:val="none" w:sz="0" w:space="0" w:color="auto"/>
      </w:divBdr>
    </w:div>
    <w:div w:id="757943082">
      <w:bodyDiv w:val="1"/>
      <w:marLeft w:val="0"/>
      <w:marRight w:val="0"/>
      <w:marTop w:val="0"/>
      <w:marBottom w:val="0"/>
      <w:divBdr>
        <w:top w:val="none" w:sz="0" w:space="0" w:color="auto"/>
        <w:left w:val="none" w:sz="0" w:space="0" w:color="auto"/>
        <w:bottom w:val="none" w:sz="0" w:space="0" w:color="auto"/>
        <w:right w:val="none" w:sz="0" w:space="0" w:color="auto"/>
      </w:divBdr>
      <w:divsChild>
        <w:div w:id="2027363087">
          <w:marLeft w:val="0"/>
          <w:marRight w:val="0"/>
          <w:marTop w:val="0"/>
          <w:marBottom w:val="0"/>
          <w:divBdr>
            <w:top w:val="none" w:sz="0" w:space="0" w:color="auto"/>
            <w:left w:val="none" w:sz="0" w:space="0" w:color="auto"/>
            <w:bottom w:val="none" w:sz="0" w:space="0" w:color="auto"/>
            <w:right w:val="none" w:sz="0" w:space="0" w:color="auto"/>
          </w:divBdr>
          <w:divsChild>
            <w:div w:id="231889726">
              <w:marLeft w:val="0"/>
              <w:marRight w:val="0"/>
              <w:marTop w:val="0"/>
              <w:marBottom w:val="0"/>
              <w:divBdr>
                <w:top w:val="none" w:sz="0" w:space="0" w:color="auto"/>
                <w:left w:val="none" w:sz="0" w:space="0" w:color="auto"/>
                <w:bottom w:val="none" w:sz="0" w:space="0" w:color="auto"/>
                <w:right w:val="none" w:sz="0" w:space="0" w:color="auto"/>
              </w:divBdr>
            </w:div>
          </w:divsChild>
        </w:div>
        <w:div w:id="2070570420">
          <w:marLeft w:val="0"/>
          <w:marRight w:val="0"/>
          <w:marTop w:val="0"/>
          <w:marBottom w:val="0"/>
          <w:divBdr>
            <w:top w:val="none" w:sz="0" w:space="0" w:color="auto"/>
            <w:left w:val="none" w:sz="0" w:space="0" w:color="auto"/>
            <w:bottom w:val="none" w:sz="0" w:space="0" w:color="auto"/>
            <w:right w:val="none" w:sz="0" w:space="0" w:color="auto"/>
          </w:divBdr>
          <w:divsChild>
            <w:div w:id="564872453">
              <w:marLeft w:val="0"/>
              <w:marRight w:val="0"/>
              <w:marTop w:val="0"/>
              <w:marBottom w:val="0"/>
              <w:divBdr>
                <w:top w:val="none" w:sz="0" w:space="0" w:color="auto"/>
                <w:left w:val="none" w:sz="0" w:space="0" w:color="auto"/>
                <w:bottom w:val="none" w:sz="0" w:space="0" w:color="auto"/>
                <w:right w:val="none" w:sz="0" w:space="0" w:color="auto"/>
              </w:divBdr>
            </w:div>
          </w:divsChild>
        </w:div>
        <w:div w:id="1272473358">
          <w:marLeft w:val="0"/>
          <w:marRight w:val="0"/>
          <w:marTop w:val="0"/>
          <w:marBottom w:val="0"/>
          <w:divBdr>
            <w:top w:val="none" w:sz="0" w:space="0" w:color="auto"/>
            <w:left w:val="none" w:sz="0" w:space="0" w:color="auto"/>
            <w:bottom w:val="none" w:sz="0" w:space="0" w:color="auto"/>
            <w:right w:val="none" w:sz="0" w:space="0" w:color="auto"/>
          </w:divBdr>
          <w:divsChild>
            <w:div w:id="1216816383">
              <w:marLeft w:val="0"/>
              <w:marRight w:val="0"/>
              <w:marTop w:val="0"/>
              <w:marBottom w:val="0"/>
              <w:divBdr>
                <w:top w:val="none" w:sz="0" w:space="0" w:color="auto"/>
                <w:left w:val="none" w:sz="0" w:space="0" w:color="auto"/>
                <w:bottom w:val="none" w:sz="0" w:space="0" w:color="auto"/>
                <w:right w:val="none" w:sz="0" w:space="0" w:color="auto"/>
              </w:divBdr>
            </w:div>
          </w:divsChild>
        </w:div>
        <w:div w:id="1440487000">
          <w:marLeft w:val="0"/>
          <w:marRight w:val="0"/>
          <w:marTop w:val="0"/>
          <w:marBottom w:val="0"/>
          <w:divBdr>
            <w:top w:val="none" w:sz="0" w:space="0" w:color="auto"/>
            <w:left w:val="none" w:sz="0" w:space="0" w:color="auto"/>
            <w:bottom w:val="none" w:sz="0" w:space="0" w:color="auto"/>
            <w:right w:val="none" w:sz="0" w:space="0" w:color="auto"/>
          </w:divBdr>
          <w:divsChild>
            <w:div w:id="814680367">
              <w:marLeft w:val="0"/>
              <w:marRight w:val="0"/>
              <w:marTop w:val="0"/>
              <w:marBottom w:val="0"/>
              <w:divBdr>
                <w:top w:val="none" w:sz="0" w:space="0" w:color="auto"/>
                <w:left w:val="none" w:sz="0" w:space="0" w:color="auto"/>
                <w:bottom w:val="none" w:sz="0" w:space="0" w:color="auto"/>
                <w:right w:val="none" w:sz="0" w:space="0" w:color="auto"/>
              </w:divBdr>
            </w:div>
          </w:divsChild>
        </w:div>
        <w:div w:id="1884126145">
          <w:marLeft w:val="0"/>
          <w:marRight w:val="0"/>
          <w:marTop w:val="0"/>
          <w:marBottom w:val="0"/>
          <w:divBdr>
            <w:top w:val="none" w:sz="0" w:space="0" w:color="auto"/>
            <w:left w:val="none" w:sz="0" w:space="0" w:color="auto"/>
            <w:bottom w:val="none" w:sz="0" w:space="0" w:color="auto"/>
            <w:right w:val="none" w:sz="0" w:space="0" w:color="auto"/>
          </w:divBdr>
          <w:divsChild>
            <w:div w:id="990137632">
              <w:marLeft w:val="0"/>
              <w:marRight w:val="0"/>
              <w:marTop w:val="0"/>
              <w:marBottom w:val="0"/>
              <w:divBdr>
                <w:top w:val="none" w:sz="0" w:space="0" w:color="auto"/>
                <w:left w:val="none" w:sz="0" w:space="0" w:color="auto"/>
                <w:bottom w:val="none" w:sz="0" w:space="0" w:color="auto"/>
                <w:right w:val="none" w:sz="0" w:space="0" w:color="auto"/>
              </w:divBdr>
            </w:div>
          </w:divsChild>
        </w:div>
        <w:div w:id="1413357295">
          <w:marLeft w:val="0"/>
          <w:marRight w:val="0"/>
          <w:marTop w:val="0"/>
          <w:marBottom w:val="0"/>
          <w:divBdr>
            <w:top w:val="none" w:sz="0" w:space="0" w:color="auto"/>
            <w:left w:val="none" w:sz="0" w:space="0" w:color="auto"/>
            <w:bottom w:val="none" w:sz="0" w:space="0" w:color="auto"/>
            <w:right w:val="none" w:sz="0" w:space="0" w:color="auto"/>
          </w:divBdr>
        </w:div>
        <w:div w:id="506942098">
          <w:marLeft w:val="0"/>
          <w:marRight w:val="0"/>
          <w:marTop w:val="0"/>
          <w:marBottom w:val="0"/>
          <w:divBdr>
            <w:top w:val="none" w:sz="0" w:space="0" w:color="auto"/>
            <w:left w:val="none" w:sz="0" w:space="0" w:color="auto"/>
            <w:bottom w:val="none" w:sz="0" w:space="0" w:color="auto"/>
            <w:right w:val="none" w:sz="0" w:space="0" w:color="auto"/>
          </w:divBdr>
          <w:divsChild>
            <w:div w:id="1083069530">
              <w:marLeft w:val="0"/>
              <w:marRight w:val="0"/>
              <w:marTop w:val="0"/>
              <w:marBottom w:val="0"/>
              <w:divBdr>
                <w:top w:val="none" w:sz="0" w:space="0" w:color="auto"/>
                <w:left w:val="none" w:sz="0" w:space="0" w:color="auto"/>
                <w:bottom w:val="none" w:sz="0" w:space="0" w:color="auto"/>
                <w:right w:val="none" w:sz="0" w:space="0" w:color="auto"/>
              </w:divBdr>
            </w:div>
          </w:divsChild>
        </w:div>
        <w:div w:id="1873877476">
          <w:marLeft w:val="0"/>
          <w:marRight w:val="0"/>
          <w:marTop w:val="0"/>
          <w:marBottom w:val="0"/>
          <w:divBdr>
            <w:top w:val="none" w:sz="0" w:space="0" w:color="auto"/>
            <w:left w:val="none" w:sz="0" w:space="0" w:color="auto"/>
            <w:bottom w:val="none" w:sz="0" w:space="0" w:color="auto"/>
            <w:right w:val="none" w:sz="0" w:space="0" w:color="auto"/>
          </w:divBdr>
          <w:divsChild>
            <w:div w:id="1355885330">
              <w:marLeft w:val="0"/>
              <w:marRight w:val="0"/>
              <w:marTop w:val="0"/>
              <w:marBottom w:val="0"/>
              <w:divBdr>
                <w:top w:val="none" w:sz="0" w:space="0" w:color="auto"/>
                <w:left w:val="none" w:sz="0" w:space="0" w:color="auto"/>
                <w:bottom w:val="none" w:sz="0" w:space="0" w:color="auto"/>
                <w:right w:val="none" w:sz="0" w:space="0" w:color="auto"/>
              </w:divBdr>
            </w:div>
          </w:divsChild>
        </w:div>
        <w:div w:id="318659923">
          <w:marLeft w:val="0"/>
          <w:marRight w:val="0"/>
          <w:marTop w:val="0"/>
          <w:marBottom w:val="0"/>
          <w:divBdr>
            <w:top w:val="none" w:sz="0" w:space="0" w:color="auto"/>
            <w:left w:val="none" w:sz="0" w:space="0" w:color="auto"/>
            <w:bottom w:val="none" w:sz="0" w:space="0" w:color="auto"/>
            <w:right w:val="none" w:sz="0" w:space="0" w:color="auto"/>
          </w:divBdr>
          <w:divsChild>
            <w:div w:id="1111972751">
              <w:marLeft w:val="0"/>
              <w:marRight w:val="0"/>
              <w:marTop w:val="0"/>
              <w:marBottom w:val="0"/>
              <w:divBdr>
                <w:top w:val="none" w:sz="0" w:space="0" w:color="auto"/>
                <w:left w:val="none" w:sz="0" w:space="0" w:color="auto"/>
                <w:bottom w:val="none" w:sz="0" w:space="0" w:color="auto"/>
                <w:right w:val="none" w:sz="0" w:space="0" w:color="auto"/>
              </w:divBdr>
            </w:div>
          </w:divsChild>
        </w:div>
        <w:div w:id="1882787412">
          <w:marLeft w:val="0"/>
          <w:marRight w:val="0"/>
          <w:marTop w:val="0"/>
          <w:marBottom w:val="0"/>
          <w:divBdr>
            <w:top w:val="none" w:sz="0" w:space="0" w:color="auto"/>
            <w:left w:val="none" w:sz="0" w:space="0" w:color="auto"/>
            <w:bottom w:val="none" w:sz="0" w:space="0" w:color="auto"/>
            <w:right w:val="none" w:sz="0" w:space="0" w:color="auto"/>
          </w:divBdr>
          <w:divsChild>
            <w:div w:id="1277054784">
              <w:marLeft w:val="0"/>
              <w:marRight w:val="0"/>
              <w:marTop w:val="0"/>
              <w:marBottom w:val="0"/>
              <w:divBdr>
                <w:top w:val="none" w:sz="0" w:space="0" w:color="auto"/>
                <w:left w:val="none" w:sz="0" w:space="0" w:color="auto"/>
                <w:bottom w:val="none" w:sz="0" w:space="0" w:color="auto"/>
                <w:right w:val="none" w:sz="0" w:space="0" w:color="auto"/>
              </w:divBdr>
            </w:div>
          </w:divsChild>
        </w:div>
        <w:div w:id="900940983">
          <w:marLeft w:val="0"/>
          <w:marRight w:val="0"/>
          <w:marTop w:val="0"/>
          <w:marBottom w:val="0"/>
          <w:divBdr>
            <w:top w:val="none" w:sz="0" w:space="0" w:color="auto"/>
            <w:left w:val="none" w:sz="0" w:space="0" w:color="auto"/>
            <w:bottom w:val="none" w:sz="0" w:space="0" w:color="auto"/>
            <w:right w:val="none" w:sz="0" w:space="0" w:color="auto"/>
          </w:divBdr>
          <w:divsChild>
            <w:div w:id="1158693193">
              <w:marLeft w:val="0"/>
              <w:marRight w:val="0"/>
              <w:marTop w:val="0"/>
              <w:marBottom w:val="0"/>
              <w:divBdr>
                <w:top w:val="none" w:sz="0" w:space="0" w:color="auto"/>
                <w:left w:val="none" w:sz="0" w:space="0" w:color="auto"/>
                <w:bottom w:val="none" w:sz="0" w:space="0" w:color="auto"/>
                <w:right w:val="none" w:sz="0" w:space="0" w:color="auto"/>
              </w:divBdr>
            </w:div>
          </w:divsChild>
        </w:div>
        <w:div w:id="940449538">
          <w:marLeft w:val="0"/>
          <w:marRight w:val="0"/>
          <w:marTop w:val="0"/>
          <w:marBottom w:val="0"/>
          <w:divBdr>
            <w:top w:val="none" w:sz="0" w:space="0" w:color="auto"/>
            <w:left w:val="none" w:sz="0" w:space="0" w:color="auto"/>
            <w:bottom w:val="none" w:sz="0" w:space="0" w:color="auto"/>
            <w:right w:val="none" w:sz="0" w:space="0" w:color="auto"/>
          </w:divBdr>
          <w:divsChild>
            <w:div w:id="882399720">
              <w:marLeft w:val="0"/>
              <w:marRight w:val="0"/>
              <w:marTop w:val="0"/>
              <w:marBottom w:val="0"/>
              <w:divBdr>
                <w:top w:val="none" w:sz="0" w:space="0" w:color="auto"/>
                <w:left w:val="none" w:sz="0" w:space="0" w:color="auto"/>
                <w:bottom w:val="none" w:sz="0" w:space="0" w:color="auto"/>
                <w:right w:val="none" w:sz="0" w:space="0" w:color="auto"/>
              </w:divBdr>
            </w:div>
          </w:divsChild>
        </w:div>
        <w:div w:id="138110569">
          <w:marLeft w:val="0"/>
          <w:marRight w:val="0"/>
          <w:marTop w:val="0"/>
          <w:marBottom w:val="0"/>
          <w:divBdr>
            <w:top w:val="none" w:sz="0" w:space="0" w:color="auto"/>
            <w:left w:val="none" w:sz="0" w:space="0" w:color="auto"/>
            <w:bottom w:val="none" w:sz="0" w:space="0" w:color="auto"/>
            <w:right w:val="none" w:sz="0" w:space="0" w:color="auto"/>
          </w:divBdr>
          <w:divsChild>
            <w:div w:id="486240437">
              <w:marLeft w:val="0"/>
              <w:marRight w:val="0"/>
              <w:marTop w:val="0"/>
              <w:marBottom w:val="0"/>
              <w:divBdr>
                <w:top w:val="none" w:sz="0" w:space="0" w:color="auto"/>
                <w:left w:val="none" w:sz="0" w:space="0" w:color="auto"/>
                <w:bottom w:val="none" w:sz="0" w:space="0" w:color="auto"/>
                <w:right w:val="none" w:sz="0" w:space="0" w:color="auto"/>
              </w:divBdr>
            </w:div>
          </w:divsChild>
        </w:div>
        <w:div w:id="1865170080">
          <w:marLeft w:val="0"/>
          <w:marRight w:val="0"/>
          <w:marTop w:val="0"/>
          <w:marBottom w:val="0"/>
          <w:divBdr>
            <w:top w:val="none" w:sz="0" w:space="0" w:color="auto"/>
            <w:left w:val="none" w:sz="0" w:space="0" w:color="auto"/>
            <w:bottom w:val="none" w:sz="0" w:space="0" w:color="auto"/>
            <w:right w:val="none" w:sz="0" w:space="0" w:color="auto"/>
          </w:divBdr>
          <w:divsChild>
            <w:div w:id="1957635775">
              <w:marLeft w:val="0"/>
              <w:marRight w:val="0"/>
              <w:marTop w:val="0"/>
              <w:marBottom w:val="0"/>
              <w:divBdr>
                <w:top w:val="none" w:sz="0" w:space="0" w:color="auto"/>
                <w:left w:val="none" w:sz="0" w:space="0" w:color="auto"/>
                <w:bottom w:val="none" w:sz="0" w:space="0" w:color="auto"/>
                <w:right w:val="none" w:sz="0" w:space="0" w:color="auto"/>
              </w:divBdr>
            </w:div>
          </w:divsChild>
        </w:div>
        <w:div w:id="956177419">
          <w:marLeft w:val="0"/>
          <w:marRight w:val="0"/>
          <w:marTop w:val="0"/>
          <w:marBottom w:val="0"/>
          <w:divBdr>
            <w:top w:val="none" w:sz="0" w:space="0" w:color="auto"/>
            <w:left w:val="none" w:sz="0" w:space="0" w:color="auto"/>
            <w:bottom w:val="none" w:sz="0" w:space="0" w:color="auto"/>
            <w:right w:val="none" w:sz="0" w:space="0" w:color="auto"/>
          </w:divBdr>
          <w:divsChild>
            <w:div w:id="1562406511">
              <w:marLeft w:val="0"/>
              <w:marRight w:val="0"/>
              <w:marTop w:val="0"/>
              <w:marBottom w:val="0"/>
              <w:divBdr>
                <w:top w:val="none" w:sz="0" w:space="0" w:color="auto"/>
                <w:left w:val="none" w:sz="0" w:space="0" w:color="auto"/>
                <w:bottom w:val="none" w:sz="0" w:space="0" w:color="auto"/>
                <w:right w:val="none" w:sz="0" w:space="0" w:color="auto"/>
              </w:divBdr>
            </w:div>
          </w:divsChild>
        </w:div>
        <w:div w:id="507326797">
          <w:marLeft w:val="0"/>
          <w:marRight w:val="0"/>
          <w:marTop w:val="0"/>
          <w:marBottom w:val="0"/>
          <w:divBdr>
            <w:top w:val="none" w:sz="0" w:space="0" w:color="auto"/>
            <w:left w:val="none" w:sz="0" w:space="0" w:color="auto"/>
            <w:bottom w:val="none" w:sz="0" w:space="0" w:color="auto"/>
            <w:right w:val="none" w:sz="0" w:space="0" w:color="auto"/>
          </w:divBdr>
          <w:divsChild>
            <w:div w:id="1681278571">
              <w:marLeft w:val="0"/>
              <w:marRight w:val="0"/>
              <w:marTop w:val="0"/>
              <w:marBottom w:val="0"/>
              <w:divBdr>
                <w:top w:val="none" w:sz="0" w:space="0" w:color="auto"/>
                <w:left w:val="none" w:sz="0" w:space="0" w:color="auto"/>
                <w:bottom w:val="none" w:sz="0" w:space="0" w:color="auto"/>
                <w:right w:val="none" w:sz="0" w:space="0" w:color="auto"/>
              </w:divBdr>
            </w:div>
          </w:divsChild>
        </w:div>
        <w:div w:id="1660309371">
          <w:marLeft w:val="0"/>
          <w:marRight w:val="0"/>
          <w:marTop w:val="0"/>
          <w:marBottom w:val="0"/>
          <w:divBdr>
            <w:top w:val="none" w:sz="0" w:space="0" w:color="auto"/>
            <w:left w:val="none" w:sz="0" w:space="0" w:color="auto"/>
            <w:bottom w:val="none" w:sz="0" w:space="0" w:color="auto"/>
            <w:right w:val="none" w:sz="0" w:space="0" w:color="auto"/>
          </w:divBdr>
          <w:divsChild>
            <w:div w:id="1997031802">
              <w:marLeft w:val="0"/>
              <w:marRight w:val="0"/>
              <w:marTop w:val="0"/>
              <w:marBottom w:val="0"/>
              <w:divBdr>
                <w:top w:val="none" w:sz="0" w:space="0" w:color="auto"/>
                <w:left w:val="none" w:sz="0" w:space="0" w:color="auto"/>
                <w:bottom w:val="none" w:sz="0" w:space="0" w:color="auto"/>
                <w:right w:val="none" w:sz="0" w:space="0" w:color="auto"/>
              </w:divBdr>
            </w:div>
          </w:divsChild>
        </w:div>
        <w:div w:id="1228569152">
          <w:marLeft w:val="0"/>
          <w:marRight w:val="0"/>
          <w:marTop w:val="0"/>
          <w:marBottom w:val="0"/>
          <w:divBdr>
            <w:top w:val="none" w:sz="0" w:space="0" w:color="auto"/>
            <w:left w:val="none" w:sz="0" w:space="0" w:color="auto"/>
            <w:bottom w:val="none" w:sz="0" w:space="0" w:color="auto"/>
            <w:right w:val="none" w:sz="0" w:space="0" w:color="auto"/>
          </w:divBdr>
          <w:divsChild>
            <w:div w:id="934677093">
              <w:marLeft w:val="0"/>
              <w:marRight w:val="0"/>
              <w:marTop w:val="0"/>
              <w:marBottom w:val="0"/>
              <w:divBdr>
                <w:top w:val="none" w:sz="0" w:space="0" w:color="auto"/>
                <w:left w:val="none" w:sz="0" w:space="0" w:color="auto"/>
                <w:bottom w:val="none" w:sz="0" w:space="0" w:color="auto"/>
                <w:right w:val="none" w:sz="0" w:space="0" w:color="auto"/>
              </w:divBdr>
            </w:div>
          </w:divsChild>
        </w:div>
        <w:div w:id="211692571">
          <w:marLeft w:val="0"/>
          <w:marRight w:val="0"/>
          <w:marTop w:val="0"/>
          <w:marBottom w:val="0"/>
          <w:divBdr>
            <w:top w:val="none" w:sz="0" w:space="0" w:color="auto"/>
            <w:left w:val="none" w:sz="0" w:space="0" w:color="auto"/>
            <w:bottom w:val="none" w:sz="0" w:space="0" w:color="auto"/>
            <w:right w:val="none" w:sz="0" w:space="0" w:color="auto"/>
          </w:divBdr>
          <w:divsChild>
            <w:div w:id="329214637">
              <w:marLeft w:val="0"/>
              <w:marRight w:val="0"/>
              <w:marTop w:val="0"/>
              <w:marBottom w:val="0"/>
              <w:divBdr>
                <w:top w:val="none" w:sz="0" w:space="0" w:color="auto"/>
                <w:left w:val="none" w:sz="0" w:space="0" w:color="auto"/>
                <w:bottom w:val="none" w:sz="0" w:space="0" w:color="auto"/>
                <w:right w:val="none" w:sz="0" w:space="0" w:color="auto"/>
              </w:divBdr>
            </w:div>
          </w:divsChild>
        </w:div>
        <w:div w:id="315688819">
          <w:marLeft w:val="0"/>
          <w:marRight w:val="0"/>
          <w:marTop w:val="0"/>
          <w:marBottom w:val="0"/>
          <w:divBdr>
            <w:top w:val="none" w:sz="0" w:space="0" w:color="auto"/>
            <w:left w:val="none" w:sz="0" w:space="0" w:color="auto"/>
            <w:bottom w:val="none" w:sz="0" w:space="0" w:color="auto"/>
            <w:right w:val="none" w:sz="0" w:space="0" w:color="auto"/>
          </w:divBdr>
          <w:divsChild>
            <w:div w:id="666052461">
              <w:marLeft w:val="0"/>
              <w:marRight w:val="0"/>
              <w:marTop w:val="0"/>
              <w:marBottom w:val="0"/>
              <w:divBdr>
                <w:top w:val="none" w:sz="0" w:space="0" w:color="auto"/>
                <w:left w:val="none" w:sz="0" w:space="0" w:color="auto"/>
                <w:bottom w:val="none" w:sz="0" w:space="0" w:color="auto"/>
                <w:right w:val="none" w:sz="0" w:space="0" w:color="auto"/>
              </w:divBdr>
              <w:divsChild>
                <w:div w:id="1078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1904">
          <w:marLeft w:val="0"/>
          <w:marRight w:val="0"/>
          <w:marTop w:val="0"/>
          <w:marBottom w:val="0"/>
          <w:divBdr>
            <w:top w:val="none" w:sz="0" w:space="0" w:color="auto"/>
            <w:left w:val="none" w:sz="0" w:space="0" w:color="auto"/>
            <w:bottom w:val="none" w:sz="0" w:space="0" w:color="auto"/>
            <w:right w:val="none" w:sz="0" w:space="0" w:color="auto"/>
          </w:divBdr>
          <w:divsChild>
            <w:div w:id="1623338911">
              <w:marLeft w:val="0"/>
              <w:marRight w:val="0"/>
              <w:marTop w:val="0"/>
              <w:marBottom w:val="0"/>
              <w:divBdr>
                <w:top w:val="none" w:sz="0" w:space="0" w:color="auto"/>
                <w:left w:val="none" w:sz="0" w:space="0" w:color="auto"/>
                <w:bottom w:val="none" w:sz="0" w:space="0" w:color="auto"/>
                <w:right w:val="none" w:sz="0" w:space="0" w:color="auto"/>
              </w:divBdr>
            </w:div>
          </w:divsChild>
        </w:div>
        <w:div w:id="2015953042">
          <w:marLeft w:val="0"/>
          <w:marRight w:val="0"/>
          <w:marTop w:val="0"/>
          <w:marBottom w:val="0"/>
          <w:divBdr>
            <w:top w:val="none" w:sz="0" w:space="0" w:color="auto"/>
            <w:left w:val="none" w:sz="0" w:space="0" w:color="auto"/>
            <w:bottom w:val="none" w:sz="0" w:space="0" w:color="auto"/>
            <w:right w:val="none" w:sz="0" w:space="0" w:color="auto"/>
          </w:divBdr>
          <w:divsChild>
            <w:div w:id="1369725307">
              <w:marLeft w:val="0"/>
              <w:marRight w:val="0"/>
              <w:marTop w:val="0"/>
              <w:marBottom w:val="0"/>
              <w:divBdr>
                <w:top w:val="none" w:sz="0" w:space="0" w:color="auto"/>
                <w:left w:val="none" w:sz="0" w:space="0" w:color="auto"/>
                <w:bottom w:val="none" w:sz="0" w:space="0" w:color="auto"/>
                <w:right w:val="none" w:sz="0" w:space="0" w:color="auto"/>
              </w:divBdr>
            </w:div>
          </w:divsChild>
        </w:div>
        <w:div w:id="463737489">
          <w:marLeft w:val="0"/>
          <w:marRight w:val="0"/>
          <w:marTop w:val="0"/>
          <w:marBottom w:val="0"/>
          <w:divBdr>
            <w:top w:val="none" w:sz="0" w:space="0" w:color="auto"/>
            <w:left w:val="none" w:sz="0" w:space="0" w:color="auto"/>
            <w:bottom w:val="none" w:sz="0" w:space="0" w:color="auto"/>
            <w:right w:val="none" w:sz="0" w:space="0" w:color="auto"/>
          </w:divBdr>
          <w:divsChild>
            <w:div w:id="2021733610">
              <w:marLeft w:val="0"/>
              <w:marRight w:val="0"/>
              <w:marTop w:val="0"/>
              <w:marBottom w:val="0"/>
              <w:divBdr>
                <w:top w:val="none" w:sz="0" w:space="0" w:color="auto"/>
                <w:left w:val="none" w:sz="0" w:space="0" w:color="auto"/>
                <w:bottom w:val="none" w:sz="0" w:space="0" w:color="auto"/>
                <w:right w:val="none" w:sz="0" w:space="0" w:color="auto"/>
              </w:divBdr>
            </w:div>
          </w:divsChild>
        </w:div>
        <w:div w:id="170530847">
          <w:marLeft w:val="0"/>
          <w:marRight w:val="0"/>
          <w:marTop w:val="0"/>
          <w:marBottom w:val="0"/>
          <w:divBdr>
            <w:top w:val="none" w:sz="0" w:space="0" w:color="auto"/>
            <w:left w:val="none" w:sz="0" w:space="0" w:color="auto"/>
            <w:bottom w:val="none" w:sz="0" w:space="0" w:color="auto"/>
            <w:right w:val="none" w:sz="0" w:space="0" w:color="auto"/>
          </w:divBdr>
          <w:divsChild>
            <w:div w:id="1506089202">
              <w:marLeft w:val="0"/>
              <w:marRight w:val="0"/>
              <w:marTop w:val="0"/>
              <w:marBottom w:val="0"/>
              <w:divBdr>
                <w:top w:val="none" w:sz="0" w:space="0" w:color="auto"/>
                <w:left w:val="none" w:sz="0" w:space="0" w:color="auto"/>
                <w:bottom w:val="none" w:sz="0" w:space="0" w:color="auto"/>
                <w:right w:val="none" w:sz="0" w:space="0" w:color="auto"/>
              </w:divBdr>
            </w:div>
          </w:divsChild>
        </w:div>
        <w:div w:id="103963877">
          <w:marLeft w:val="0"/>
          <w:marRight w:val="0"/>
          <w:marTop w:val="0"/>
          <w:marBottom w:val="0"/>
          <w:divBdr>
            <w:top w:val="none" w:sz="0" w:space="0" w:color="auto"/>
            <w:left w:val="none" w:sz="0" w:space="0" w:color="auto"/>
            <w:bottom w:val="none" w:sz="0" w:space="0" w:color="auto"/>
            <w:right w:val="none" w:sz="0" w:space="0" w:color="auto"/>
          </w:divBdr>
          <w:divsChild>
            <w:div w:id="1528175461">
              <w:marLeft w:val="0"/>
              <w:marRight w:val="0"/>
              <w:marTop w:val="0"/>
              <w:marBottom w:val="0"/>
              <w:divBdr>
                <w:top w:val="none" w:sz="0" w:space="0" w:color="auto"/>
                <w:left w:val="none" w:sz="0" w:space="0" w:color="auto"/>
                <w:bottom w:val="none" w:sz="0" w:space="0" w:color="auto"/>
                <w:right w:val="none" w:sz="0" w:space="0" w:color="auto"/>
              </w:divBdr>
            </w:div>
          </w:divsChild>
        </w:div>
        <w:div w:id="112410461">
          <w:marLeft w:val="0"/>
          <w:marRight w:val="0"/>
          <w:marTop w:val="0"/>
          <w:marBottom w:val="0"/>
          <w:divBdr>
            <w:top w:val="none" w:sz="0" w:space="0" w:color="auto"/>
            <w:left w:val="none" w:sz="0" w:space="0" w:color="auto"/>
            <w:bottom w:val="none" w:sz="0" w:space="0" w:color="auto"/>
            <w:right w:val="none" w:sz="0" w:space="0" w:color="auto"/>
          </w:divBdr>
          <w:divsChild>
            <w:div w:id="1580558784">
              <w:marLeft w:val="0"/>
              <w:marRight w:val="0"/>
              <w:marTop w:val="0"/>
              <w:marBottom w:val="0"/>
              <w:divBdr>
                <w:top w:val="none" w:sz="0" w:space="0" w:color="auto"/>
                <w:left w:val="none" w:sz="0" w:space="0" w:color="auto"/>
                <w:bottom w:val="none" w:sz="0" w:space="0" w:color="auto"/>
                <w:right w:val="none" w:sz="0" w:space="0" w:color="auto"/>
              </w:divBdr>
            </w:div>
          </w:divsChild>
        </w:div>
        <w:div w:id="1472209810">
          <w:marLeft w:val="0"/>
          <w:marRight w:val="0"/>
          <w:marTop w:val="0"/>
          <w:marBottom w:val="0"/>
          <w:divBdr>
            <w:top w:val="none" w:sz="0" w:space="0" w:color="auto"/>
            <w:left w:val="none" w:sz="0" w:space="0" w:color="auto"/>
            <w:bottom w:val="none" w:sz="0" w:space="0" w:color="auto"/>
            <w:right w:val="none" w:sz="0" w:space="0" w:color="auto"/>
          </w:divBdr>
          <w:divsChild>
            <w:div w:id="2033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5698">
      <w:bodyDiv w:val="1"/>
      <w:marLeft w:val="0"/>
      <w:marRight w:val="0"/>
      <w:marTop w:val="0"/>
      <w:marBottom w:val="0"/>
      <w:divBdr>
        <w:top w:val="none" w:sz="0" w:space="0" w:color="auto"/>
        <w:left w:val="none" w:sz="0" w:space="0" w:color="auto"/>
        <w:bottom w:val="none" w:sz="0" w:space="0" w:color="auto"/>
        <w:right w:val="none" w:sz="0" w:space="0" w:color="auto"/>
      </w:divBdr>
    </w:div>
    <w:div w:id="1042048819">
      <w:bodyDiv w:val="1"/>
      <w:marLeft w:val="0"/>
      <w:marRight w:val="0"/>
      <w:marTop w:val="0"/>
      <w:marBottom w:val="0"/>
      <w:divBdr>
        <w:top w:val="none" w:sz="0" w:space="0" w:color="auto"/>
        <w:left w:val="none" w:sz="0" w:space="0" w:color="auto"/>
        <w:bottom w:val="none" w:sz="0" w:space="0" w:color="auto"/>
        <w:right w:val="none" w:sz="0" w:space="0" w:color="auto"/>
      </w:divBdr>
    </w:div>
    <w:div w:id="1287394518">
      <w:bodyDiv w:val="1"/>
      <w:marLeft w:val="0"/>
      <w:marRight w:val="0"/>
      <w:marTop w:val="0"/>
      <w:marBottom w:val="0"/>
      <w:divBdr>
        <w:top w:val="none" w:sz="0" w:space="0" w:color="auto"/>
        <w:left w:val="none" w:sz="0" w:space="0" w:color="auto"/>
        <w:bottom w:val="none" w:sz="0" w:space="0" w:color="auto"/>
        <w:right w:val="none" w:sz="0" w:space="0" w:color="auto"/>
      </w:divBdr>
    </w:div>
    <w:div w:id="1287590323">
      <w:bodyDiv w:val="1"/>
      <w:marLeft w:val="0"/>
      <w:marRight w:val="0"/>
      <w:marTop w:val="0"/>
      <w:marBottom w:val="0"/>
      <w:divBdr>
        <w:top w:val="none" w:sz="0" w:space="0" w:color="auto"/>
        <w:left w:val="none" w:sz="0" w:space="0" w:color="auto"/>
        <w:bottom w:val="none" w:sz="0" w:space="0" w:color="auto"/>
        <w:right w:val="none" w:sz="0" w:space="0" w:color="auto"/>
      </w:divBdr>
    </w:div>
    <w:div w:id="1412965520">
      <w:bodyDiv w:val="1"/>
      <w:marLeft w:val="0"/>
      <w:marRight w:val="0"/>
      <w:marTop w:val="0"/>
      <w:marBottom w:val="0"/>
      <w:divBdr>
        <w:top w:val="none" w:sz="0" w:space="0" w:color="auto"/>
        <w:left w:val="none" w:sz="0" w:space="0" w:color="auto"/>
        <w:bottom w:val="none" w:sz="0" w:space="0" w:color="auto"/>
        <w:right w:val="none" w:sz="0" w:space="0" w:color="auto"/>
      </w:divBdr>
    </w:div>
    <w:div w:id="1456366141">
      <w:bodyDiv w:val="1"/>
      <w:marLeft w:val="0"/>
      <w:marRight w:val="0"/>
      <w:marTop w:val="0"/>
      <w:marBottom w:val="0"/>
      <w:divBdr>
        <w:top w:val="none" w:sz="0" w:space="0" w:color="auto"/>
        <w:left w:val="none" w:sz="0" w:space="0" w:color="auto"/>
        <w:bottom w:val="none" w:sz="0" w:space="0" w:color="auto"/>
        <w:right w:val="none" w:sz="0" w:space="0" w:color="auto"/>
      </w:divBdr>
    </w:div>
    <w:div w:id="1544975197">
      <w:bodyDiv w:val="1"/>
      <w:marLeft w:val="0"/>
      <w:marRight w:val="0"/>
      <w:marTop w:val="0"/>
      <w:marBottom w:val="0"/>
      <w:divBdr>
        <w:top w:val="none" w:sz="0" w:space="0" w:color="auto"/>
        <w:left w:val="none" w:sz="0" w:space="0" w:color="auto"/>
        <w:bottom w:val="none" w:sz="0" w:space="0" w:color="auto"/>
        <w:right w:val="none" w:sz="0" w:space="0" w:color="auto"/>
      </w:divBdr>
    </w:div>
    <w:div w:id="1608343027">
      <w:bodyDiv w:val="1"/>
      <w:marLeft w:val="0"/>
      <w:marRight w:val="0"/>
      <w:marTop w:val="0"/>
      <w:marBottom w:val="0"/>
      <w:divBdr>
        <w:top w:val="none" w:sz="0" w:space="0" w:color="auto"/>
        <w:left w:val="none" w:sz="0" w:space="0" w:color="auto"/>
        <w:bottom w:val="none" w:sz="0" w:space="0" w:color="auto"/>
        <w:right w:val="none" w:sz="0" w:space="0" w:color="auto"/>
      </w:divBdr>
    </w:div>
    <w:div w:id="1719087949">
      <w:bodyDiv w:val="1"/>
      <w:marLeft w:val="0"/>
      <w:marRight w:val="0"/>
      <w:marTop w:val="0"/>
      <w:marBottom w:val="0"/>
      <w:divBdr>
        <w:top w:val="none" w:sz="0" w:space="0" w:color="auto"/>
        <w:left w:val="none" w:sz="0" w:space="0" w:color="auto"/>
        <w:bottom w:val="none" w:sz="0" w:space="0" w:color="auto"/>
        <w:right w:val="none" w:sz="0" w:space="0" w:color="auto"/>
      </w:divBdr>
    </w:div>
    <w:div w:id="1771967922">
      <w:bodyDiv w:val="1"/>
      <w:marLeft w:val="0"/>
      <w:marRight w:val="0"/>
      <w:marTop w:val="0"/>
      <w:marBottom w:val="0"/>
      <w:divBdr>
        <w:top w:val="none" w:sz="0" w:space="0" w:color="auto"/>
        <w:left w:val="none" w:sz="0" w:space="0" w:color="auto"/>
        <w:bottom w:val="none" w:sz="0" w:space="0" w:color="auto"/>
        <w:right w:val="none" w:sz="0" w:space="0" w:color="auto"/>
      </w:divBdr>
    </w:div>
    <w:div w:id="1772241303">
      <w:bodyDiv w:val="1"/>
      <w:marLeft w:val="0"/>
      <w:marRight w:val="0"/>
      <w:marTop w:val="0"/>
      <w:marBottom w:val="0"/>
      <w:divBdr>
        <w:top w:val="none" w:sz="0" w:space="0" w:color="auto"/>
        <w:left w:val="none" w:sz="0" w:space="0" w:color="auto"/>
        <w:bottom w:val="none" w:sz="0" w:space="0" w:color="auto"/>
        <w:right w:val="none" w:sz="0" w:space="0" w:color="auto"/>
      </w:divBdr>
    </w:div>
    <w:div w:id="1936404802">
      <w:bodyDiv w:val="1"/>
      <w:marLeft w:val="0"/>
      <w:marRight w:val="0"/>
      <w:marTop w:val="0"/>
      <w:marBottom w:val="0"/>
      <w:divBdr>
        <w:top w:val="none" w:sz="0" w:space="0" w:color="auto"/>
        <w:left w:val="none" w:sz="0" w:space="0" w:color="auto"/>
        <w:bottom w:val="none" w:sz="0" w:space="0" w:color="auto"/>
        <w:right w:val="none" w:sz="0" w:space="0" w:color="auto"/>
      </w:divBdr>
    </w:div>
    <w:div w:id="1949316367">
      <w:bodyDiv w:val="1"/>
      <w:marLeft w:val="0"/>
      <w:marRight w:val="0"/>
      <w:marTop w:val="0"/>
      <w:marBottom w:val="0"/>
      <w:divBdr>
        <w:top w:val="none" w:sz="0" w:space="0" w:color="auto"/>
        <w:left w:val="none" w:sz="0" w:space="0" w:color="auto"/>
        <w:bottom w:val="none" w:sz="0" w:space="0" w:color="auto"/>
        <w:right w:val="none" w:sz="0" w:space="0" w:color="auto"/>
      </w:divBdr>
    </w:div>
    <w:div w:id="1967617710">
      <w:bodyDiv w:val="1"/>
      <w:marLeft w:val="0"/>
      <w:marRight w:val="0"/>
      <w:marTop w:val="0"/>
      <w:marBottom w:val="0"/>
      <w:divBdr>
        <w:top w:val="none" w:sz="0" w:space="0" w:color="auto"/>
        <w:left w:val="none" w:sz="0" w:space="0" w:color="auto"/>
        <w:bottom w:val="none" w:sz="0" w:space="0" w:color="auto"/>
        <w:right w:val="none" w:sz="0" w:space="0" w:color="auto"/>
      </w:divBdr>
    </w:div>
    <w:div w:id="21193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heelchair-accessible-travel-taxi-and-private-hire-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hodesbest@mansfie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196D-AD24-40B1-A37F-9357026E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5</Pages>
  <Words>1285</Words>
  <Characters>7201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8470</CharactersWithSpaces>
  <SharedDoc>false</SharedDoc>
  <HLinks>
    <vt:vector size="6" baseType="variant">
      <vt:variant>
        <vt:i4>852069</vt:i4>
      </vt:variant>
      <vt:variant>
        <vt:i4>0</vt:i4>
      </vt:variant>
      <vt:variant>
        <vt:i4>0</vt:i4>
      </vt:variant>
      <vt:variant>
        <vt:i4>5</vt:i4>
      </vt:variant>
      <vt:variant>
        <vt:lpwstr>mailto:seyre@mansfield.gov.uk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Gabriella Wright</cp:lastModifiedBy>
  <cp:revision>2</cp:revision>
  <cp:lastPrinted>2016-12-09T12:27:00Z</cp:lastPrinted>
  <dcterms:created xsi:type="dcterms:W3CDTF">2022-04-22T13:26:00Z</dcterms:created>
  <dcterms:modified xsi:type="dcterms:W3CDTF">2022-04-22T13:26:00Z</dcterms:modified>
</cp:coreProperties>
</file>